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59FF" w:rsidRPr="00C159FF" w:rsidRDefault="00C159FF" w:rsidP="00C159FF">
      <w:pPr>
        <w:spacing w:after="0"/>
        <w:rPr>
          <w:rFonts w:ascii="Calibri" w:hAnsi="Calibri" w:cs="Calibri"/>
          <w:b/>
          <w:bCs/>
          <w:color w:val="000000"/>
          <w:sz w:val="26"/>
          <w:szCs w:val="26"/>
          <w:shd w:val="clear" w:color="auto" w:fill="FFFFFF"/>
        </w:rPr>
      </w:pPr>
      <w:r w:rsidRPr="00C159FF">
        <w:rPr>
          <w:rFonts w:ascii="Calibri" w:hAnsi="Calibri" w:cs="Calibri"/>
          <w:b/>
          <w:bCs/>
          <w:color w:val="000000"/>
          <w:sz w:val="26"/>
          <w:szCs w:val="26"/>
          <w:shd w:val="clear" w:color="auto" w:fill="FFFFFF"/>
        </w:rPr>
        <w:t>Chiamati all’unità - Verso un’ecologia delle relazioni</w:t>
      </w:r>
    </w:p>
    <w:p w:rsidR="00C159FF" w:rsidRDefault="00C159FF" w:rsidP="00C159FF">
      <w:pPr>
        <w:spacing w:after="0"/>
        <w:rPr>
          <w:rFonts w:ascii="Calibri" w:hAnsi="Calibri" w:cs="Calibri"/>
          <w:b/>
          <w:bCs/>
          <w:color w:val="000000"/>
          <w:sz w:val="27"/>
          <w:szCs w:val="27"/>
          <w:shd w:val="clear" w:color="auto" w:fill="FFFFFF"/>
        </w:rPr>
      </w:pPr>
      <w:proofErr w:type="spellStart"/>
      <w:r w:rsidRPr="00C159FF">
        <w:rPr>
          <w:rFonts w:ascii="Calibri" w:hAnsi="Calibri" w:cs="Calibri"/>
          <w:b/>
          <w:bCs/>
          <w:color w:val="000000"/>
          <w:sz w:val="26"/>
          <w:szCs w:val="26"/>
          <w:shd w:val="clear" w:color="auto" w:fill="FFFFFF"/>
        </w:rPr>
        <w:t>Webinar</w:t>
      </w:r>
      <w:proofErr w:type="spellEnd"/>
      <w:r w:rsidRPr="00C159FF">
        <w:rPr>
          <w:rFonts w:ascii="Calibri" w:hAnsi="Calibri" w:cs="Calibri"/>
          <w:b/>
          <w:bCs/>
          <w:color w:val="000000"/>
          <w:sz w:val="26"/>
          <w:szCs w:val="26"/>
          <w:shd w:val="clear" w:color="auto" w:fill="FFFFFF"/>
        </w:rPr>
        <w:t xml:space="preserve"> </w:t>
      </w:r>
      <w:r w:rsidRPr="00C159FF">
        <w:rPr>
          <w:rFonts w:ascii="Calibri" w:hAnsi="Calibri" w:cs="Calibri"/>
          <w:b/>
          <w:bCs/>
          <w:i/>
          <w:color w:val="000000"/>
          <w:sz w:val="26"/>
          <w:szCs w:val="26"/>
          <w:shd w:val="clear" w:color="auto" w:fill="FFFFFF"/>
        </w:rPr>
        <w:t>I</w:t>
      </w:r>
      <w:r>
        <w:rPr>
          <w:rFonts w:ascii="Calibri" w:hAnsi="Calibri" w:cs="Calibri"/>
          <w:b/>
          <w:bCs/>
          <w:i/>
          <w:color w:val="000000"/>
          <w:sz w:val="26"/>
          <w:szCs w:val="26"/>
          <w:shd w:val="clear" w:color="auto" w:fill="FFFFFF"/>
        </w:rPr>
        <w:t xml:space="preserve">nsieme per l’Europa </w:t>
      </w:r>
      <w:r w:rsidRPr="00C159FF">
        <w:rPr>
          <w:rFonts w:ascii="Calibri" w:hAnsi="Calibri" w:cs="Calibri"/>
          <w:b/>
          <w:bCs/>
          <w:color w:val="000000"/>
          <w:sz w:val="26"/>
          <w:szCs w:val="26"/>
          <w:shd w:val="clear" w:color="auto" w:fill="FFFFFF"/>
        </w:rPr>
        <w:t>2 marzo 2024</w:t>
      </w:r>
    </w:p>
    <w:p w:rsidR="00C159FF" w:rsidRDefault="00C159FF" w:rsidP="00C159FF">
      <w:pPr>
        <w:pStyle w:val="NormaleWeb"/>
        <w:spacing w:before="0" w:beforeAutospacing="0" w:after="0" w:afterAutospacing="0"/>
        <w:jc w:val="both"/>
        <w:rPr>
          <w:rFonts w:ascii="Calibri" w:hAnsi="Calibri" w:cs="Calibri"/>
          <w:b/>
          <w:bCs/>
          <w:color w:val="000000"/>
        </w:rPr>
      </w:pPr>
    </w:p>
    <w:p w:rsidR="00C159FF" w:rsidRDefault="00C159FF" w:rsidP="00C159FF">
      <w:pPr>
        <w:pStyle w:val="NormaleWeb"/>
        <w:spacing w:before="0" w:beforeAutospacing="0" w:after="0" w:afterAutospacing="0"/>
        <w:jc w:val="both"/>
        <w:rPr>
          <w:rFonts w:ascii="Calibri" w:hAnsi="Calibri" w:cs="Calibri"/>
          <w:b/>
          <w:bCs/>
          <w:color w:val="000000"/>
        </w:rPr>
      </w:pPr>
    </w:p>
    <w:p w:rsidR="00C159FF" w:rsidRDefault="00C159FF" w:rsidP="00C159FF">
      <w:pPr>
        <w:pStyle w:val="NormaleWeb"/>
        <w:spacing w:before="0" w:beforeAutospacing="0" w:after="0" w:afterAutospacing="0"/>
        <w:jc w:val="center"/>
        <w:rPr>
          <w:rFonts w:ascii="Calibri" w:hAnsi="Calibri" w:cs="Calibri"/>
          <w:b/>
          <w:bCs/>
          <w:color w:val="000000"/>
          <w:sz w:val="26"/>
          <w:szCs w:val="26"/>
        </w:rPr>
      </w:pPr>
      <w:r w:rsidRPr="00C159FF">
        <w:rPr>
          <w:rFonts w:ascii="Calibri" w:hAnsi="Calibri" w:cs="Calibri"/>
          <w:b/>
          <w:bCs/>
          <w:color w:val="000000"/>
          <w:sz w:val="26"/>
          <w:szCs w:val="26"/>
        </w:rPr>
        <w:t>Creare una cultura di cambiamento per il pianeta:</w:t>
      </w:r>
    </w:p>
    <w:p w:rsidR="00C159FF" w:rsidRPr="00C159FF" w:rsidRDefault="00C159FF" w:rsidP="00C159FF">
      <w:pPr>
        <w:pStyle w:val="NormaleWeb"/>
        <w:spacing w:before="0" w:beforeAutospacing="0" w:after="0" w:afterAutospacing="0"/>
        <w:jc w:val="center"/>
        <w:rPr>
          <w:sz w:val="26"/>
          <w:szCs w:val="26"/>
        </w:rPr>
      </w:pPr>
      <w:r w:rsidRPr="00C159FF">
        <w:rPr>
          <w:rFonts w:ascii="Calibri" w:hAnsi="Calibri" w:cs="Calibri"/>
          <w:b/>
          <w:bCs/>
          <w:color w:val="000000"/>
          <w:sz w:val="26"/>
          <w:szCs w:val="26"/>
        </w:rPr>
        <w:t>la Comunità Energetica Rinnovabile e Solidale</w:t>
      </w:r>
    </w:p>
    <w:p w:rsidR="00C159FF" w:rsidRDefault="00C159FF" w:rsidP="00AE2DA0">
      <w:pPr>
        <w:pStyle w:val="NormaleWeb"/>
        <w:spacing w:before="0" w:beforeAutospacing="0" w:after="0" w:afterAutospacing="0"/>
        <w:jc w:val="both"/>
        <w:rPr>
          <w:rFonts w:ascii="Calibri" w:hAnsi="Calibri" w:cs="Calibri"/>
          <w:b/>
          <w:bCs/>
          <w:color w:val="000000"/>
        </w:rPr>
      </w:pPr>
    </w:p>
    <w:p w:rsidR="00C159FF" w:rsidRDefault="00C159FF" w:rsidP="00AE2DA0">
      <w:pPr>
        <w:pStyle w:val="NormaleWeb"/>
        <w:spacing w:before="0" w:beforeAutospacing="0" w:after="0" w:afterAutospacing="0"/>
        <w:jc w:val="both"/>
        <w:rPr>
          <w:rFonts w:ascii="Calibri" w:hAnsi="Calibri" w:cs="Calibri"/>
          <w:b/>
          <w:bCs/>
          <w:color w:val="000000"/>
        </w:rPr>
      </w:pPr>
      <w:r>
        <w:rPr>
          <w:rFonts w:ascii="Calibri" w:hAnsi="Calibri" w:cs="Calibri"/>
          <w:b/>
          <w:bCs/>
          <w:color w:val="000000"/>
        </w:rPr>
        <w:t xml:space="preserve">Di </w:t>
      </w:r>
      <w:r w:rsidR="00AE2DA0">
        <w:rPr>
          <w:rFonts w:ascii="Calibri" w:hAnsi="Calibri" w:cs="Calibri"/>
          <w:b/>
          <w:bCs/>
          <w:color w:val="000000"/>
        </w:rPr>
        <w:t>Alessio Valente</w:t>
      </w:r>
      <w:r>
        <w:rPr>
          <w:rFonts w:ascii="Calibri" w:hAnsi="Calibri" w:cs="Calibri"/>
          <w:b/>
          <w:bCs/>
          <w:color w:val="000000"/>
        </w:rPr>
        <w:t xml:space="preserve">  </w:t>
      </w:r>
      <w:r>
        <w:rPr>
          <w:rFonts w:ascii="Calibri" w:hAnsi="Calibri" w:cs="Calibri"/>
          <w:color w:val="000000"/>
        </w:rPr>
        <w:t>(Commissione internazionale ECO-ONE; Università degli Studi del Sannio, Benevento, Italia) </w:t>
      </w:r>
    </w:p>
    <w:p w:rsidR="00C159FF" w:rsidRDefault="00C159FF" w:rsidP="00AE2DA0">
      <w:pPr>
        <w:pStyle w:val="NormaleWeb"/>
        <w:spacing w:before="0" w:beforeAutospacing="0" w:after="0" w:afterAutospacing="0"/>
        <w:jc w:val="both"/>
        <w:rPr>
          <w:rFonts w:ascii="Calibri" w:hAnsi="Calibri" w:cs="Calibri"/>
          <w:b/>
          <w:bCs/>
          <w:color w:val="000000"/>
        </w:rPr>
      </w:pPr>
    </w:p>
    <w:p w:rsidR="00364015" w:rsidRDefault="00AE2DA0" w:rsidP="00C159FF">
      <w:pPr>
        <w:pStyle w:val="NormaleWeb"/>
        <w:spacing w:before="0" w:beforeAutospacing="0" w:after="160" w:afterAutospacing="0"/>
        <w:jc w:val="both"/>
      </w:pPr>
      <w:r>
        <w:rPr>
          <w:rFonts w:ascii="Calibri" w:hAnsi="Calibri" w:cs="Calibri"/>
          <w:color w:val="000000"/>
        </w:rPr>
        <w:t xml:space="preserve">L’importanza delle relazioni con i nostri prossimi e con le realtà che ci circondano è il presupposto per poter migliorare il proprio benessere e quello della comunità in cui si vive. Esserne consapevoli consente di intervenire efficacemente nella cura delle persone e dell’ambiente, contribuendo a risolvere i piccoli e grandi affanni che attanagliano le nostre società. Tra questi affiora con prepotenza il problema energetico fin troppo legato all’uso intensivo dei combustibili fossili e quindi alle conflittualità che nascono da queste nel nostro tempo. La scienza ritiene che questo uso sia altresì il principale responsabile del riscaldamento globale del pianeta. Un intervento diverso, quindi consentirebbe non solo di contribuire un problema ambientale, ma anche di sostenere le avverse condizioni sociali ed economiche che vivono le persone. In base a queste considerazioni si è partiti per realizzare intorno ad una Parrocchia del Comune di Formia (Lazio, Italia) una Comunità Energetica Rinnovabile, cioè un’aggregazione di più soggetti per produrre, auto-consumare, vendere e condividere energia elettrica. L’idea è maturata dal desiderio di concretizzare quanto proposto da Papa Francesco nella </w:t>
      </w:r>
      <w:proofErr w:type="spellStart"/>
      <w:r>
        <w:rPr>
          <w:rFonts w:ascii="Calibri" w:hAnsi="Calibri" w:cs="Calibri"/>
          <w:color w:val="000000"/>
        </w:rPr>
        <w:t>Laudato</w:t>
      </w:r>
      <w:proofErr w:type="spellEnd"/>
      <w:r>
        <w:rPr>
          <w:rFonts w:ascii="Calibri" w:hAnsi="Calibri" w:cs="Calibri"/>
          <w:color w:val="000000"/>
        </w:rPr>
        <w:t xml:space="preserve"> sì: sviluppare forme rinnovabili e poco inquinanti di energia incentivando una maggiore efficienza energetica. Tale desiderio se da un lato mostra un’attenzione a risolvere una crisi ambientale sempre più ingombrante sulla nostra esistenza, dall’altro evidenzia la sensibilità ad intervenire sulla difficoltà che ogni utente ha nel pagare le bollette energetiche. Concretizzare questa idea quindi, potrebbe andare incontro a una criticità sempre più diffusa. Costituirsi in comunità, soprattutto per quelli che vivono intorno alla Parrocchia, più propensi a condividere un modo di vivere sobrio e aperto alla donazione, dovrebbe essere semplice. Tuttavia, la varietà dell’aggregazione di una comunità, che nella fattispecie comprende, oltre alle famiglie residenti nell’area, enti religiosi e istituzioni scolastiche può far nascere dubbi e incomprensioni, che solo una buona assistenza tecnica e la volontà di riuscire può far superare. Per questo si è cercato di far conoscere la questione affinché si diventasse consapevoli del percorso che si doveva affrontare. Così si sono succeduti diversi incontri per comprendere le motivazioni, per superare i dubbi tecnici e per condividere le difficoltà. Come auspicato nella </w:t>
      </w:r>
      <w:proofErr w:type="spellStart"/>
      <w:r>
        <w:rPr>
          <w:rFonts w:ascii="Calibri" w:hAnsi="Calibri" w:cs="Calibri"/>
          <w:color w:val="000000"/>
        </w:rPr>
        <w:t>Laudato</w:t>
      </w:r>
      <w:proofErr w:type="spellEnd"/>
      <w:r>
        <w:rPr>
          <w:rFonts w:ascii="Calibri" w:hAnsi="Calibri" w:cs="Calibri"/>
          <w:color w:val="000000"/>
        </w:rPr>
        <w:t xml:space="preserve"> sì, la comunità così composta ha risposto ad un bando pubblico emesso dalla Regione Lazio per sussidi alle Comunità Energetiche Rinnovabili, risultando tra gli assegnatari di un fondo per poter partire. Una comunità di questo tipo comprende i “</w:t>
      </w:r>
      <w:proofErr w:type="spellStart"/>
      <w:r>
        <w:rPr>
          <w:rFonts w:ascii="Calibri" w:hAnsi="Calibri" w:cs="Calibri"/>
          <w:color w:val="000000"/>
        </w:rPr>
        <w:t>prosumer</w:t>
      </w:r>
      <w:proofErr w:type="spellEnd"/>
      <w:r>
        <w:rPr>
          <w:rFonts w:ascii="Calibri" w:hAnsi="Calibri" w:cs="Calibri"/>
          <w:color w:val="000000"/>
        </w:rPr>
        <w:t xml:space="preserve">” che possiedono o che possono installare un impianto di produzione di energia rinnovabile (es. pannelli fotovoltaici), di cui ne consumano una parte, e i “consumer” coloro che partecipano alla comunità solo in qualità di consumatori dell’energia prodotta. In questo modo si condivide l’energia immessa nella rete dai </w:t>
      </w:r>
      <w:proofErr w:type="spellStart"/>
      <w:r>
        <w:rPr>
          <w:rFonts w:ascii="Calibri" w:hAnsi="Calibri" w:cs="Calibri"/>
          <w:color w:val="000000"/>
        </w:rPr>
        <w:t>prosumer</w:t>
      </w:r>
      <w:proofErr w:type="spellEnd"/>
      <w:r>
        <w:rPr>
          <w:rFonts w:ascii="Calibri" w:hAnsi="Calibri" w:cs="Calibri"/>
          <w:color w:val="000000"/>
        </w:rPr>
        <w:t xml:space="preserve"> con i consumer facenti parte di una comunità, localizzata in un ambito territoriale ben definito! Nella rete si beneficia della procedura in modo proporzionato e trasparente, tenendo conto anche dei costi sostenuti e garantiti dalle autorità nazionali competenti. Comunque, tra i consumer è favorita la partecipazione delle famiglie a basso reddito o dei soggetti vulnerabili. Gli incentivi potrebbero aiutare non solo ad ottimizzare gli impianti e la rete, ma anche a limitare il proprio consumo di energia, innescando un processo virtuoso capace di creare una cultura di cambiamento per il pianeta. Si potrebbe aggiungere che questo percorso è già diventato un esempio per altre realtà e persino un motivo di studio nell’ambito dei corsi universitari. </w:t>
      </w:r>
      <w:bookmarkStart w:id="0" w:name="_GoBack"/>
      <w:bookmarkEnd w:id="0"/>
    </w:p>
    <w:sectPr w:rsidR="00364015" w:rsidSect="00C159FF">
      <w:pgSz w:w="11906" w:h="16838" w:code="9"/>
      <w:pgMar w:top="993" w:right="1134" w:bottom="70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2DA0"/>
    <w:rsid w:val="00081E89"/>
    <w:rsid w:val="001F10B0"/>
    <w:rsid w:val="00364015"/>
    <w:rsid w:val="00376648"/>
    <w:rsid w:val="004276A7"/>
    <w:rsid w:val="00722014"/>
    <w:rsid w:val="00AE2DA0"/>
    <w:rsid w:val="00C159FF"/>
    <w:rsid w:val="00E7588E"/>
    <w:rsid w:val="00F701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unhideWhenUsed/>
    <w:rsid w:val="00AE2DA0"/>
    <w:pPr>
      <w:spacing w:before="100" w:beforeAutospacing="1" w:after="100" w:afterAutospacing="1" w:line="240" w:lineRule="auto"/>
    </w:pPr>
    <w:rPr>
      <w:rFonts w:ascii="Times New Roman" w:eastAsia="Times New Roman" w:hAnsi="Times New Roman" w:cs="Times New Roman"/>
      <w:sz w:val="24"/>
      <w:szCs w:val="24"/>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unhideWhenUsed/>
    <w:rsid w:val="00AE2DA0"/>
    <w:pPr>
      <w:spacing w:before="100" w:beforeAutospacing="1" w:after="100" w:afterAutospacing="1" w:line="240" w:lineRule="auto"/>
    </w:pPr>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7317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9E7AC5BC9699E14EAA806B608BDB62BF" ma:contentTypeVersion="10" ma:contentTypeDescription="Creare un nuovo documento." ma:contentTypeScope="" ma:versionID="a82574794d403ab70f1987f1dd7411af">
  <xsd:schema xmlns:xsd="http://www.w3.org/2001/XMLSchema" xmlns:xs="http://www.w3.org/2001/XMLSchema" xmlns:p="http://schemas.microsoft.com/office/2006/metadata/properties" xmlns:ns2="d6fcca1a-8ce8-4b5f-a4b4-e57fd4928cde" xmlns:ns3="2ecc3c4a-6ac4-4f0b-aa83-3da2394f6e22" targetNamespace="http://schemas.microsoft.com/office/2006/metadata/properties" ma:root="true" ma:fieldsID="532ae059d03c99f981314ce79b5aa684" ns2:_="" ns3:_="">
    <xsd:import namespace="d6fcca1a-8ce8-4b5f-a4b4-e57fd4928cde"/>
    <xsd:import namespace="2ecc3c4a-6ac4-4f0b-aa83-3da2394f6e2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cca1a-8ce8-4b5f-a4b4-e57fd4928c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ecc3c4a-6ac4-4f0b-aa83-3da2394f6e22"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50571D-D1F1-4EF3-9461-44954F6CADE7}">
  <ds:schemaRefs>
    <ds:schemaRef ds:uri="http://schemas.microsoft.com/sharepoint/v3/contenttype/forms"/>
  </ds:schemaRefs>
</ds:datastoreItem>
</file>

<file path=customXml/itemProps2.xml><?xml version="1.0" encoding="utf-8"?>
<ds:datastoreItem xmlns:ds="http://schemas.openxmlformats.org/officeDocument/2006/customXml" ds:itemID="{D791D648-202F-464B-BD62-10A983C031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cca1a-8ce8-4b5f-a4b4-e57fd4928cde"/>
    <ds:schemaRef ds:uri="2ecc3c4a-6ac4-4f0b-aa83-3da2394f6e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8FC2DBF-35EF-4132-B22C-30284F79D6A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610</Words>
  <Characters>3479</Characters>
  <Application>Microsoft Office Word</Application>
  <DocSecurity>0</DocSecurity>
  <Lines>28</Lines>
  <Paragraphs>8</Paragraphs>
  <ScaleCrop>false</ScaleCrop>
  <HeadingPairs>
    <vt:vector size="2" baseType="variant">
      <vt:variant>
        <vt:lpstr>Titolo</vt:lpstr>
      </vt:variant>
      <vt:variant>
        <vt:i4>1</vt:i4>
      </vt:variant>
    </vt:vector>
  </HeadingPairs>
  <TitlesOfParts>
    <vt:vector size="1" baseType="lpstr">
      <vt:lpstr/>
    </vt:vector>
  </TitlesOfParts>
  <Company>Microsoft</Company>
  <LinksUpToDate>false</LinksUpToDate>
  <CharactersWithSpaces>4081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p:lastModifiedBy>
  <cp:revision>2</cp:revision>
  <dcterms:created xsi:type="dcterms:W3CDTF">2024-03-12T11:05:00Z</dcterms:created>
  <dcterms:modified xsi:type="dcterms:W3CDTF">2024-03-12T11:05:00Z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0x0101009E7AC5BC9699E14EAA806B608BDB62BF</vt:lpwstr>
  </property>
</Properties>
</file>