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B1C8B72" w14:textId="77777777" w:rsidR="00B955A6" w:rsidRDefault="00B955A6" w:rsidP="00011F82">
      <w:pPr>
        <w:pStyle w:val="SzvegtrzsA"/>
        <w:spacing w:after="80"/>
        <w:jc w:val="center"/>
        <w:rPr>
          <w:rStyle w:val="Egyiksem"/>
          <w:rFonts w:ascii="Calibri" w:hAnsi="Calibri" w:cs="Calibri"/>
          <w:b/>
          <w:bCs/>
          <w:sz w:val="24"/>
          <w:szCs w:val="24"/>
          <w:lang w:val="de-DE"/>
        </w:rPr>
      </w:pPr>
      <w:bookmarkStart w:id="0" w:name="_GoBack"/>
      <w:bookmarkEnd w:id="0"/>
    </w:p>
    <w:p w14:paraId="2C296812" w14:textId="77777777" w:rsidR="00B955A6" w:rsidRPr="00B955A6" w:rsidRDefault="00B955A6" w:rsidP="00B955A6">
      <w:pPr>
        <w:jc w:val="center"/>
        <w:rPr>
          <w:rFonts w:ascii="Calibri" w:hAnsi="Calibri" w:cs="Calibri"/>
          <w:b/>
          <w:bCs/>
          <w:color w:val="000000"/>
          <w:sz w:val="27"/>
          <w:szCs w:val="27"/>
          <w:shd w:val="clear" w:color="auto" w:fill="FFFFFF"/>
          <w:lang w:val="it-IT"/>
        </w:rPr>
      </w:pPr>
      <w:r w:rsidRPr="00B955A6">
        <w:rPr>
          <w:rFonts w:ascii="Calibri" w:hAnsi="Calibri" w:cs="Calibri"/>
          <w:b/>
          <w:bCs/>
          <w:color w:val="000000"/>
          <w:sz w:val="27"/>
          <w:szCs w:val="27"/>
          <w:shd w:val="clear" w:color="auto" w:fill="FFFFFF"/>
          <w:lang w:val="it-IT"/>
        </w:rPr>
        <w:t>Chiamati all’unità - Verso un’ecologia delle relazioni</w:t>
      </w:r>
    </w:p>
    <w:p w14:paraId="4B8A3AC1" w14:textId="77777777" w:rsidR="00B955A6" w:rsidRPr="00272263" w:rsidRDefault="00B955A6" w:rsidP="00B955A6">
      <w:pPr>
        <w:jc w:val="center"/>
        <w:rPr>
          <w:rFonts w:ascii="Calibri" w:hAnsi="Calibri" w:cs="Calibri"/>
          <w:b/>
          <w:bCs/>
          <w:color w:val="000000"/>
          <w:sz w:val="27"/>
          <w:szCs w:val="27"/>
          <w:shd w:val="clear" w:color="auto" w:fill="FFFFFF"/>
          <w:lang w:val="it-IT"/>
        </w:rPr>
      </w:pPr>
      <w:proofErr w:type="spellStart"/>
      <w:r w:rsidRPr="00272263">
        <w:rPr>
          <w:rFonts w:ascii="Calibri" w:hAnsi="Calibri" w:cs="Calibri"/>
          <w:b/>
          <w:bCs/>
          <w:color w:val="000000"/>
          <w:sz w:val="27"/>
          <w:szCs w:val="27"/>
          <w:shd w:val="clear" w:color="auto" w:fill="FFFFFF"/>
          <w:lang w:val="it-IT"/>
        </w:rPr>
        <w:t>Webinar</w:t>
      </w:r>
      <w:proofErr w:type="spellEnd"/>
      <w:r w:rsidRPr="00272263">
        <w:rPr>
          <w:rFonts w:ascii="Calibri" w:hAnsi="Calibri" w:cs="Calibri"/>
          <w:b/>
          <w:bCs/>
          <w:color w:val="000000"/>
          <w:sz w:val="27"/>
          <w:szCs w:val="27"/>
          <w:shd w:val="clear" w:color="auto" w:fill="FFFFFF"/>
          <w:lang w:val="it-IT"/>
        </w:rPr>
        <w:t xml:space="preserve"> </w:t>
      </w:r>
      <w:proofErr w:type="spellStart"/>
      <w:r w:rsidRPr="00272263">
        <w:rPr>
          <w:rFonts w:ascii="Calibri" w:hAnsi="Calibri" w:cs="Calibri"/>
          <w:b/>
          <w:bCs/>
          <w:i/>
          <w:color w:val="000000"/>
          <w:sz w:val="27"/>
          <w:szCs w:val="27"/>
          <w:shd w:val="clear" w:color="auto" w:fill="FFFFFF"/>
          <w:lang w:val="it-IT"/>
        </w:rPr>
        <w:t>IpE</w:t>
      </w:r>
      <w:proofErr w:type="spellEnd"/>
      <w:r w:rsidRPr="00272263">
        <w:rPr>
          <w:rFonts w:ascii="Calibri" w:hAnsi="Calibri" w:cs="Calibri"/>
          <w:b/>
          <w:bCs/>
          <w:color w:val="000000"/>
          <w:sz w:val="27"/>
          <w:szCs w:val="27"/>
          <w:shd w:val="clear" w:color="auto" w:fill="FFFFFF"/>
          <w:lang w:val="it-IT"/>
        </w:rPr>
        <w:t xml:space="preserve"> 2 marzo 2024</w:t>
      </w:r>
    </w:p>
    <w:p w14:paraId="511E65C9" w14:textId="77777777" w:rsidR="00B955A6" w:rsidRPr="00272263" w:rsidRDefault="00B955A6" w:rsidP="00011F82">
      <w:pPr>
        <w:pStyle w:val="SzvegtrzsA"/>
        <w:spacing w:after="80"/>
        <w:jc w:val="center"/>
        <w:rPr>
          <w:rStyle w:val="Egyiksem"/>
          <w:rFonts w:ascii="Calibri" w:hAnsi="Calibri" w:cs="Calibri"/>
          <w:b/>
          <w:bCs/>
          <w:sz w:val="24"/>
          <w:szCs w:val="24"/>
          <w:lang w:val="it-IT"/>
        </w:rPr>
      </w:pPr>
    </w:p>
    <w:p w14:paraId="1633B3E7" w14:textId="77777777" w:rsidR="00B955A6" w:rsidRPr="00272263" w:rsidRDefault="00B955A6" w:rsidP="00011F82">
      <w:pPr>
        <w:pStyle w:val="SzvegtrzsA"/>
        <w:spacing w:after="80"/>
        <w:jc w:val="center"/>
        <w:rPr>
          <w:rStyle w:val="Egyiksem"/>
          <w:rFonts w:ascii="Calibri" w:hAnsi="Calibri" w:cs="Calibri"/>
          <w:b/>
          <w:bCs/>
          <w:sz w:val="24"/>
          <w:szCs w:val="24"/>
          <w:lang w:val="it-IT"/>
        </w:rPr>
      </w:pPr>
    </w:p>
    <w:p w14:paraId="279885FD" w14:textId="028914D1" w:rsidR="00B955A6" w:rsidRPr="00C31701" w:rsidRDefault="00C31701" w:rsidP="00C31701">
      <w:pPr>
        <w:spacing w:after="80"/>
        <w:rPr>
          <w:rFonts w:ascii="Calibri" w:eastAsia="Times New Roman" w:hAnsi="Calibri" w:cs="Calibri"/>
          <w:b/>
          <w:bCs/>
          <w:color w:val="000000"/>
          <w:sz w:val="26"/>
          <w:szCs w:val="26"/>
          <w:lang w:val="it-IT" w:eastAsia="it-IT"/>
        </w:rPr>
      </w:pPr>
      <w:proofErr w:type="spellStart"/>
      <w:r w:rsidRPr="00C31701">
        <w:rPr>
          <w:rFonts w:ascii="Calibri" w:eastAsia="Times New Roman" w:hAnsi="Calibri" w:cs="Calibri"/>
          <w:b/>
          <w:bCs/>
          <w:color w:val="000000"/>
          <w:sz w:val="26"/>
          <w:szCs w:val="26"/>
          <w:lang w:val="it-IT" w:eastAsia="it-IT"/>
        </w:rPr>
        <w:t>Mihály</w:t>
      </w:r>
      <w:proofErr w:type="spellEnd"/>
      <w:r w:rsidRPr="00C31701">
        <w:rPr>
          <w:rFonts w:ascii="Calibri" w:eastAsia="Times New Roman" w:hAnsi="Calibri" w:cs="Calibri"/>
          <w:b/>
          <w:bCs/>
          <w:color w:val="000000"/>
          <w:sz w:val="26"/>
          <w:szCs w:val="26"/>
          <w:lang w:val="it-IT" w:eastAsia="it-IT"/>
        </w:rPr>
        <w:t xml:space="preserve"> </w:t>
      </w:r>
      <w:proofErr w:type="spellStart"/>
      <w:r w:rsidRPr="00C31701">
        <w:rPr>
          <w:rFonts w:ascii="Calibri" w:eastAsia="Times New Roman" w:hAnsi="Calibri" w:cs="Calibri"/>
          <w:b/>
          <w:bCs/>
          <w:color w:val="000000"/>
          <w:sz w:val="26"/>
          <w:szCs w:val="26"/>
          <w:lang w:val="it-IT" w:eastAsia="it-IT"/>
        </w:rPr>
        <w:t>Berndt</w:t>
      </w:r>
      <w:proofErr w:type="spellEnd"/>
      <w:r w:rsidRPr="00C31701">
        <w:rPr>
          <w:rFonts w:ascii="Calibri" w:eastAsia="Times New Roman" w:hAnsi="Calibri" w:cs="Calibri"/>
          <w:b/>
          <w:bCs/>
          <w:color w:val="000000"/>
          <w:sz w:val="26"/>
          <w:szCs w:val="26"/>
          <w:lang w:val="it-IT" w:eastAsia="it-IT"/>
        </w:rPr>
        <w:t xml:space="preserve"> - Il ruolo delle relazioni nella protezione dal rumore ambientale</w:t>
      </w:r>
    </w:p>
    <w:p w14:paraId="2158F462" w14:textId="74294535" w:rsidR="00B955A6" w:rsidRPr="00272263" w:rsidRDefault="00C31701" w:rsidP="00B955A6">
      <w:pPr>
        <w:spacing w:after="80"/>
        <w:rPr>
          <w:rFonts w:ascii="Calibri" w:eastAsia="Times New Roman" w:hAnsi="Calibri" w:cs="Calibri"/>
          <w:b/>
          <w:bCs/>
          <w:color w:val="000000"/>
          <w:lang w:val="it-IT" w:eastAsia="it-IT"/>
        </w:rPr>
      </w:pPr>
      <w:r w:rsidRPr="00272263">
        <w:rPr>
          <w:rFonts w:ascii="Calibri" w:eastAsia="Times New Roman" w:hAnsi="Calibri" w:cs="Calibri"/>
          <w:b/>
          <w:bCs/>
          <w:color w:val="000000"/>
          <w:lang w:val="it-IT" w:eastAsia="it-IT"/>
        </w:rPr>
        <w:t>(traduzione dal tedesco)</w:t>
      </w:r>
    </w:p>
    <w:p w14:paraId="6E50F531" w14:textId="77777777" w:rsidR="00C31701" w:rsidRPr="00272263" w:rsidRDefault="00C31701" w:rsidP="00B955A6">
      <w:pPr>
        <w:spacing w:after="80"/>
        <w:jc w:val="both"/>
        <w:rPr>
          <w:rFonts w:ascii="Calibri" w:eastAsia="Times New Roman" w:hAnsi="Calibri" w:cs="Calibri"/>
          <w:b/>
          <w:bCs/>
          <w:color w:val="000000"/>
          <w:lang w:val="it-IT" w:eastAsia="it-IT"/>
        </w:rPr>
      </w:pPr>
    </w:p>
    <w:p w14:paraId="593D4064" w14:textId="77777777" w:rsidR="007E3C31" w:rsidRPr="00F94C6F" w:rsidRDefault="007E3C31" w:rsidP="007E3C31">
      <w:pPr>
        <w:spacing w:after="80"/>
        <w:jc w:val="both"/>
        <w:rPr>
          <w:rFonts w:ascii="Calibri" w:eastAsia="Times New Roman" w:hAnsi="Calibri" w:cs="Calibri"/>
          <w:b/>
          <w:bCs/>
          <w:color w:val="000000"/>
          <w:sz w:val="25"/>
          <w:szCs w:val="25"/>
          <w:lang w:val="it-IT" w:eastAsia="it-IT"/>
        </w:rPr>
      </w:pPr>
      <w:r w:rsidRPr="00F94C6F">
        <w:rPr>
          <w:rFonts w:ascii="Calibri" w:eastAsia="Times New Roman" w:hAnsi="Calibri" w:cs="Calibri"/>
          <w:b/>
          <w:bCs/>
          <w:color w:val="000000"/>
          <w:sz w:val="25"/>
          <w:szCs w:val="25"/>
          <w:lang w:val="it-IT" w:eastAsia="it-IT"/>
        </w:rPr>
        <w:t>Introduzione:</w:t>
      </w:r>
    </w:p>
    <w:p w14:paraId="194E03EF" w14:textId="32FDE403" w:rsidR="007E3C31" w:rsidRPr="00F94C6F" w:rsidRDefault="007E3C31" w:rsidP="007E3C31">
      <w:pPr>
        <w:spacing w:after="80"/>
        <w:jc w:val="both"/>
        <w:rPr>
          <w:rFonts w:ascii="Calibri" w:eastAsia="Times New Roman" w:hAnsi="Calibri" w:cs="Calibri"/>
          <w:bCs/>
          <w:color w:val="000000"/>
          <w:sz w:val="25"/>
          <w:szCs w:val="25"/>
          <w:lang w:val="it-IT" w:eastAsia="it-IT"/>
        </w:rPr>
      </w:pPr>
      <w:r w:rsidRPr="00F94C6F">
        <w:rPr>
          <w:rFonts w:ascii="Calibri" w:eastAsia="Times New Roman" w:hAnsi="Calibri" w:cs="Calibri"/>
          <w:bCs/>
          <w:color w:val="000000"/>
          <w:sz w:val="25"/>
          <w:szCs w:val="25"/>
          <w:lang w:val="it-IT" w:eastAsia="it-IT"/>
        </w:rPr>
        <w:t xml:space="preserve">Perché ci occupiamo del rumore come inquinamento ambientale? Forse non </w:t>
      </w:r>
      <w:r w:rsidR="004B2227">
        <w:rPr>
          <w:rFonts w:ascii="Calibri" w:eastAsia="Times New Roman" w:hAnsi="Calibri" w:cs="Calibri"/>
          <w:bCs/>
          <w:color w:val="000000"/>
          <w:sz w:val="25"/>
          <w:szCs w:val="25"/>
          <w:lang w:val="it-IT" w:eastAsia="it-IT"/>
        </w:rPr>
        <w:t xml:space="preserve">si sa, </w:t>
      </w:r>
      <w:r w:rsidRPr="00F94C6F">
        <w:rPr>
          <w:rFonts w:ascii="Calibri" w:eastAsia="Times New Roman" w:hAnsi="Calibri" w:cs="Calibri"/>
          <w:bCs/>
          <w:color w:val="000000"/>
          <w:sz w:val="25"/>
          <w:szCs w:val="25"/>
          <w:lang w:val="it-IT" w:eastAsia="it-IT"/>
        </w:rPr>
        <w:t>ma il rumore è oggi la seconda causa di morte per motivi ambientali in Europa dopo l'inquinamento atmosferico.</w:t>
      </w:r>
    </w:p>
    <w:p w14:paraId="3444E658" w14:textId="77777777" w:rsidR="007E3C31" w:rsidRPr="00F94C6F" w:rsidRDefault="007E3C31" w:rsidP="007E3C31">
      <w:pPr>
        <w:spacing w:after="80"/>
        <w:jc w:val="both"/>
        <w:rPr>
          <w:rFonts w:ascii="Calibri" w:eastAsia="Times New Roman" w:hAnsi="Calibri" w:cs="Calibri"/>
          <w:b/>
          <w:bCs/>
          <w:color w:val="000000"/>
          <w:sz w:val="25"/>
          <w:szCs w:val="25"/>
          <w:lang w:val="it-IT" w:eastAsia="it-IT"/>
        </w:rPr>
      </w:pPr>
      <w:r w:rsidRPr="00F94C6F">
        <w:rPr>
          <w:rFonts w:ascii="Calibri" w:eastAsia="Times New Roman" w:hAnsi="Calibri" w:cs="Calibri"/>
          <w:b/>
          <w:bCs/>
          <w:color w:val="000000"/>
          <w:sz w:val="25"/>
          <w:szCs w:val="25"/>
          <w:lang w:val="it-IT" w:eastAsia="it-IT"/>
        </w:rPr>
        <w:t xml:space="preserve">Che cos'è in realtà il rumore?      </w:t>
      </w:r>
    </w:p>
    <w:p w14:paraId="53A12913" w14:textId="77777777" w:rsidR="007E3C31" w:rsidRPr="00F94C6F" w:rsidRDefault="007E3C31" w:rsidP="007E3C31">
      <w:pPr>
        <w:spacing w:after="80"/>
        <w:jc w:val="both"/>
        <w:rPr>
          <w:rFonts w:ascii="Calibri" w:eastAsia="Times New Roman" w:hAnsi="Calibri" w:cs="Calibri"/>
          <w:color w:val="000000"/>
          <w:sz w:val="25"/>
          <w:szCs w:val="25"/>
          <w:lang w:val="it-IT" w:eastAsia="it-IT"/>
        </w:rPr>
      </w:pPr>
      <w:r w:rsidRPr="00F94C6F">
        <w:rPr>
          <w:rFonts w:ascii="Calibri" w:eastAsia="Times New Roman" w:hAnsi="Calibri" w:cs="Calibri"/>
          <w:bCs/>
          <w:color w:val="000000"/>
          <w:sz w:val="25"/>
          <w:szCs w:val="25"/>
          <w:lang w:val="it-IT" w:eastAsia="it-IT"/>
        </w:rPr>
        <w:t>Non possiamo vivere senza suono. Il rumore non è diverso dal suono in termini di proprietà fisiche! Non sono solo il volume e le proprietà fisiche del suono a renderlo tale, ma anche il rapporto tra la sorgente sonora e la persona che lo percepisce. Un suono sgradevole e fastidioso si chiama rumore! Per esempio... Un concerto è di alto volume, ma non si può chiamarlo rumore...</w:t>
      </w:r>
    </w:p>
    <w:p w14:paraId="17660B4E" w14:textId="7E83416F" w:rsidR="00272263" w:rsidRPr="00F94C6F" w:rsidRDefault="00272263" w:rsidP="00B955A6">
      <w:pPr>
        <w:spacing w:after="80"/>
        <w:jc w:val="both"/>
        <w:rPr>
          <w:rFonts w:ascii="Calibri" w:eastAsia="Times New Roman" w:hAnsi="Calibri" w:cs="Calibri"/>
          <w:color w:val="000000"/>
          <w:sz w:val="25"/>
          <w:szCs w:val="25"/>
          <w:lang w:val="it-IT" w:eastAsia="it-IT"/>
        </w:rPr>
      </w:pPr>
      <w:r w:rsidRPr="00F94C6F">
        <w:rPr>
          <w:rFonts w:ascii="Calibri" w:eastAsia="Times New Roman" w:hAnsi="Calibri" w:cs="Calibri"/>
          <w:color w:val="000000"/>
          <w:sz w:val="25"/>
          <w:szCs w:val="25"/>
          <w:lang w:val="it-IT" w:eastAsia="it-IT"/>
        </w:rPr>
        <w:t>Il breve video che segue ci porta in una scuola di musica. Passando davanti alle sale prov</w:t>
      </w:r>
      <w:r w:rsidR="004B2227">
        <w:rPr>
          <w:rFonts w:ascii="Calibri" w:eastAsia="Times New Roman" w:hAnsi="Calibri" w:cs="Calibri"/>
          <w:color w:val="000000"/>
          <w:sz w:val="25"/>
          <w:szCs w:val="25"/>
          <w:lang w:val="it-IT" w:eastAsia="it-IT"/>
        </w:rPr>
        <w:t>a</w:t>
      </w:r>
      <w:r w:rsidRPr="00F94C6F">
        <w:rPr>
          <w:rFonts w:ascii="Calibri" w:eastAsia="Times New Roman" w:hAnsi="Calibri" w:cs="Calibri"/>
          <w:color w:val="000000"/>
          <w:sz w:val="25"/>
          <w:szCs w:val="25"/>
          <w:lang w:val="it-IT" w:eastAsia="it-IT"/>
        </w:rPr>
        <w:t>, possiamo sentire i suoni come rumore. Sono fastidiosi. Ma quando si susseguono armoniosamente e vengono suonati in concerto, gli stessi suoni, le stesse proprietà fisiche, non sono più rumore, ma diventano suoni, musica.</w:t>
      </w:r>
    </w:p>
    <w:p w14:paraId="23600958" w14:textId="77777777" w:rsidR="00902BF3" w:rsidRPr="00F94C6F" w:rsidRDefault="00902BF3" w:rsidP="00902BF3">
      <w:pPr>
        <w:spacing w:after="80"/>
        <w:jc w:val="both"/>
        <w:rPr>
          <w:rFonts w:ascii="Calibri" w:eastAsia="Times New Roman" w:hAnsi="Calibri" w:cs="Calibri"/>
          <w:b/>
          <w:bCs/>
          <w:color w:val="000000"/>
          <w:sz w:val="25"/>
          <w:szCs w:val="25"/>
          <w:lang w:val="it-IT" w:eastAsia="it-IT"/>
        </w:rPr>
      </w:pPr>
      <w:r w:rsidRPr="00F94C6F">
        <w:rPr>
          <w:rFonts w:ascii="Calibri" w:eastAsia="Times New Roman" w:hAnsi="Calibri" w:cs="Calibri"/>
          <w:b/>
          <w:bCs/>
          <w:color w:val="000000"/>
          <w:sz w:val="25"/>
          <w:szCs w:val="25"/>
          <w:lang w:val="it-IT" w:eastAsia="it-IT"/>
        </w:rPr>
        <w:t xml:space="preserve">L'importanza delle relazioni  </w:t>
      </w:r>
    </w:p>
    <w:p w14:paraId="5A135CD1" w14:textId="77777777" w:rsidR="005F4C82" w:rsidRPr="00F94C6F" w:rsidRDefault="00902BF3" w:rsidP="00902BF3">
      <w:pPr>
        <w:spacing w:after="80"/>
        <w:jc w:val="both"/>
        <w:rPr>
          <w:rFonts w:ascii="Calibri" w:eastAsia="Times New Roman" w:hAnsi="Calibri" w:cs="Calibri"/>
          <w:color w:val="000000"/>
          <w:sz w:val="25"/>
          <w:szCs w:val="25"/>
          <w:lang w:val="it-IT" w:eastAsia="it-IT"/>
        </w:rPr>
      </w:pPr>
      <w:r w:rsidRPr="00F94C6F">
        <w:rPr>
          <w:rFonts w:ascii="Calibri" w:eastAsia="Times New Roman" w:hAnsi="Calibri" w:cs="Calibri"/>
          <w:color w:val="000000"/>
          <w:sz w:val="25"/>
          <w:szCs w:val="25"/>
          <w:lang w:val="it-IT" w:eastAsia="it-IT"/>
        </w:rPr>
        <w:t>Il modo per eliminare o ridurre il rumore (suoni fastidiosi e sgradevoli) non consiste solo nel ridurre le caratteristiche fisiche e la potenza del suono, ma anche nel "migliorare" la relazione tra la sorgente e il ricevente. La migliore protezione dal rumore è: Essere in una buona relazione con gli altri! In questa breve presentazione esamineremo questo aspetto.</w:t>
      </w:r>
    </w:p>
    <w:p w14:paraId="4FC16C1C" w14:textId="4C1687D9" w:rsidR="00B955A6" w:rsidRPr="00F94C6F" w:rsidRDefault="005F4C82" w:rsidP="00902BF3">
      <w:pPr>
        <w:spacing w:after="80"/>
        <w:jc w:val="both"/>
        <w:rPr>
          <w:rFonts w:eastAsia="Times New Roman"/>
          <w:b/>
          <w:bCs/>
          <w:sz w:val="25"/>
          <w:szCs w:val="25"/>
          <w:lang w:val="it-IT" w:eastAsia="it-IT"/>
        </w:rPr>
      </w:pPr>
      <w:r w:rsidRPr="00F94C6F">
        <w:rPr>
          <w:rFonts w:ascii="Calibri" w:eastAsia="Times New Roman" w:hAnsi="Calibri" w:cs="Calibri"/>
          <w:b/>
          <w:bCs/>
          <w:color w:val="000000"/>
          <w:sz w:val="25"/>
          <w:szCs w:val="25"/>
          <w:lang w:val="it-IT" w:eastAsia="it-IT"/>
        </w:rPr>
        <w:t>Come posso migliorare le relazioni</w:t>
      </w:r>
      <w:r w:rsidR="00B955A6" w:rsidRPr="00F94C6F">
        <w:rPr>
          <w:rFonts w:ascii="Calibri" w:eastAsia="Times New Roman" w:hAnsi="Calibri" w:cs="Calibri"/>
          <w:b/>
          <w:bCs/>
          <w:color w:val="000000"/>
          <w:sz w:val="25"/>
          <w:szCs w:val="25"/>
          <w:lang w:val="it-IT" w:eastAsia="it-IT"/>
        </w:rPr>
        <w:t>?</w:t>
      </w:r>
    </w:p>
    <w:p w14:paraId="5C4C3E4E" w14:textId="767FC912" w:rsidR="00902BF3" w:rsidRPr="00F94C6F" w:rsidRDefault="00902BF3" w:rsidP="00902BF3">
      <w:pPr>
        <w:spacing w:after="80"/>
        <w:jc w:val="both"/>
        <w:rPr>
          <w:rFonts w:ascii="Calibri" w:eastAsia="Times New Roman" w:hAnsi="Calibri" w:cs="Calibri"/>
          <w:color w:val="000000"/>
          <w:sz w:val="25"/>
          <w:szCs w:val="25"/>
          <w:lang w:val="it-IT" w:eastAsia="it-IT"/>
        </w:rPr>
      </w:pPr>
      <w:r w:rsidRPr="00F94C6F">
        <w:rPr>
          <w:rFonts w:ascii="Calibri" w:eastAsia="Times New Roman" w:hAnsi="Calibri" w:cs="Calibri"/>
          <w:color w:val="000000"/>
          <w:sz w:val="25"/>
          <w:szCs w:val="25"/>
          <w:lang w:val="it-IT" w:eastAsia="it-IT"/>
        </w:rPr>
        <w:t xml:space="preserve">Nella vita di tutti i giorni: ad esempio, </w:t>
      </w:r>
      <w:r w:rsidR="005F4C82" w:rsidRPr="00F94C6F">
        <w:rPr>
          <w:rFonts w:ascii="Calibri" w:eastAsia="Times New Roman" w:hAnsi="Calibri" w:cs="Calibri"/>
          <w:color w:val="000000"/>
          <w:sz w:val="25"/>
          <w:szCs w:val="25"/>
          <w:lang w:val="it-IT" w:eastAsia="it-IT"/>
        </w:rPr>
        <w:t xml:space="preserve">avere </w:t>
      </w:r>
      <w:r w:rsidRPr="00F94C6F">
        <w:rPr>
          <w:rFonts w:ascii="Calibri" w:eastAsia="Times New Roman" w:hAnsi="Calibri" w:cs="Calibri"/>
          <w:color w:val="000000"/>
          <w:sz w:val="25"/>
          <w:szCs w:val="25"/>
          <w:lang w:val="it-IT" w:eastAsia="it-IT"/>
        </w:rPr>
        <w:t>un buon rapporto con il mio vicino di casa. (Il vicino amichevole che taglia l'erba il sabato mi dà meno fastidio del vicino con cui sono arrabbiato).</w:t>
      </w:r>
    </w:p>
    <w:p w14:paraId="73FF2261" w14:textId="4A4EA115" w:rsidR="00902BF3" w:rsidRPr="00F94C6F" w:rsidRDefault="00902BF3" w:rsidP="00902BF3">
      <w:pPr>
        <w:spacing w:after="80"/>
        <w:jc w:val="both"/>
        <w:rPr>
          <w:rFonts w:ascii="Calibri" w:eastAsia="Times New Roman" w:hAnsi="Calibri" w:cs="Calibri"/>
          <w:color w:val="000000"/>
          <w:sz w:val="25"/>
          <w:szCs w:val="25"/>
          <w:lang w:val="it-IT" w:eastAsia="it-IT"/>
        </w:rPr>
      </w:pPr>
      <w:r w:rsidRPr="00F94C6F">
        <w:rPr>
          <w:rFonts w:ascii="Calibri" w:eastAsia="Times New Roman" w:hAnsi="Calibri" w:cs="Calibri"/>
          <w:color w:val="000000"/>
          <w:sz w:val="25"/>
          <w:szCs w:val="25"/>
          <w:lang w:val="it-IT" w:eastAsia="it-IT"/>
        </w:rPr>
        <w:t>A livello sociale e amministrativo: comunico e parlo con le persone interessate. (La scelta di un'alternativa con una voce più alta può essere meno fastidiosa se si tiene conto dei desideri e dei commenti della persona interessata...)</w:t>
      </w:r>
      <w:r w:rsidR="004B2227">
        <w:rPr>
          <w:rFonts w:ascii="Calibri" w:eastAsia="Times New Roman" w:hAnsi="Calibri" w:cs="Calibri"/>
          <w:color w:val="000000"/>
          <w:sz w:val="25"/>
          <w:szCs w:val="25"/>
          <w:lang w:val="it-IT" w:eastAsia="it-IT"/>
        </w:rPr>
        <w:t>.</w:t>
      </w:r>
    </w:p>
    <w:p w14:paraId="7155B59F" w14:textId="77777777" w:rsidR="00902BF3" w:rsidRPr="00F94C6F" w:rsidRDefault="00902BF3" w:rsidP="00902BF3">
      <w:pPr>
        <w:spacing w:after="80"/>
        <w:jc w:val="both"/>
        <w:rPr>
          <w:rFonts w:ascii="Calibri" w:eastAsia="Times New Roman" w:hAnsi="Calibri" w:cs="Calibri"/>
          <w:color w:val="000000"/>
          <w:sz w:val="25"/>
          <w:szCs w:val="25"/>
          <w:lang w:val="it-IT" w:eastAsia="it-IT"/>
        </w:rPr>
      </w:pPr>
      <w:r w:rsidRPr="00F94C6F">
        <w:rPr>
          <w:rFonts w:ascii="Calibri" w:eastAsia="Times New Roman" w:hAnsi="Calibri" w:cs="Calibri"/>
          <w:color w:val="000000"/>
          <w:sz w:val="25"/>
          <w:szCs w:val="25"/>
          <w:lang w:val="it-IT" w:eastAsia="it-IT"/>
        </w:rPr>
        <w:t>Copro il rumore che non può essere fisicamente ridotto con un suono piacevole. (Copro il rumore della strada con un suono più forte ma piacevole...)</w:t>
      </w:r>
    </w:p>
    <w:p w14:paraId="6465AAFE" w14:textId="77777777" w:rsidR="005F4C82" w:rsidRPr="00F94C6F" w:rsidRDefault="005F4C82" w:rsidP="005F4C82">
      <w:pPr>
        <w:spacing w:after="80"/>
        <w:jc w:val="both"/>
        <w:rPr>
          <w:rFonts w:ascii="Calibri" w:eastAsia="Times New Roman" w:hAnsi="Calibri" w:cs="Calibri"/>
          <w:color w:val="000000"/>
          <w:sz w:val="25"/>
          <w:szCs w:val="25"/>
          <w:lang w:val="it-IT" w:eastAsia="it-IT"/>
        </w:rPr>
      </w:pPr>
      <w:r w:rsidRPr="00F94C6F">
        <w:rPr>
          <w:rFonts w:ascii="Calibri" w:eastAsia="Times New Roman" w:hAnsi="Calibri" w:cs="Calibri"/>
          <w:color w:val="000000"/>
          <w:sz w:val="25"/>
          <w:szCs w:val="25"/>
          <w:lang w:val="it-IT" w:eastAsia="it-IT"/>
        </w:rPr>
        <w:t>Ecco un esempio concreto da Budapest:</w:t>
      </w:r>
    </w:p>
    <w:p w14:paraId="2B5DADB0" w14:textId="77777777" w:rsidR="005F4C82" w:rsidRPr="00F94C6F" w:rsidRDefault="005F4C82" w:rsidP="005F4C82">
      <w:pPr>
        <w:spacing w:after="80"/>
        <w:jc w:val="both"/>
        <w:rPr>
          <w:rFonts w:ascii="Calibri" w:eastAsia="Times New Roman" w:hAnsi="Calibri" w:cs="Calibri"/>
          <w:color w:val="000000"/>
          <w:sz w:val="25"/>
          <w:szCs w:val="25"/>
          <w:lang w:val="it-IT" w:eastAsia="it-IT"/>
        </w:rPr>
      </w:pPr>
      <w:r w:rsidRPr="00F94C6F">
        <w:rPr>
          <w:rFonts w:ascii="Calibri" w:eastAsia="Times New Roman" w:hAnsi="Calibri" w:cs="Calibri"/>
          <w:color w:val="000000"/>
          <w:sz w:val="25"/>
          <w:szCs w:val="25"/>
          <w:lang w:val="it-IT" w:eastAsia="it-IT"/>
        </w:rPr>
        <w:t xml:space="preserve">Una strada molto trafficata e a più corsie nel centro della città è circondata da bar e ristoranti. Il rumore del traffico intenso è molto fastidioso. Ma cosa posso fare contro il traffico? Ad esempio, posso coprire il rumore del traffico con un suono meno fastidioso. Posso schermare la strada a livello visivo con una fontana: anche se il piacevole ronzio degli spruzzi d'acqua è più forte del rumore del traffico, non disturba affatto. Mi fa sentire bene. </w:t>
      </w:r>
    </w:p>
    <w:p w14:paraId="5AA1D46C" w14:textId="77777777" w:rsidR="005F4C82" w:rsidRPr="00F94C6F" w:rsidRDefault="005F4C82" w:rsidP="005F4C82">
      <w:pPr>
        <w:spacing w:after="80"/>
        <w:jc w:val="both"/>
        <w:rPr>
          <w:rFonts w:ascii="Calibri" w:eastAsia="Times New Roman" w:hAnsi="Calibri" w:cs="Calibri"/>
          <w:color w:val="000000"/>
          <w:sz w:val="25"/>
          <w:szCs w:val="25"/>
          <w:lang w:val="it-IT" w:eastAsia="it-IT"/>
        </w:rPr>
      </w:pPr>
      <w:r w:rsidRPr="00F94C6F">
        <w:rPr>
          <w:rFonts w:ascii="Calibri" w:eastAsia="Times New Roman" w:hAnsi="Calibri" w:cs="Calibri"/>
          <w:color w:val="000000"/>
          <w:sz w:val="25"/>
          <w:szCs w:val="25"/>
          <w:lang w:val="it-IT" w:eastAsia="it-IT"/>
        </w:rPr>
        <w:t>Nei primi secondi si sente lo scroscio dell'acqua, poi la fontana si spegne e si sente il rumore del traffico. Poi la fontana si riaccende e copre di nuovo il rumore fastidioso.</w:t>
      </w:r>
    </w:p>
    <w:p w14:paraId="5F2E2CFF" w14:textId="77777777" w:rsidR="008A08D4" w:rsidRPr="00F94C6F" w:rsidRDefault="008A08D4" w:rsidP="008A08D4">
      <w:pPr>
        <w:spacing w:after="80"/>
        <w:jc w:val="both"/>
        <w:rPr>
          <w:rFonts w:ascii="Calibri" w:eastAsia="Times New Roman" w:hAnsi="Calibri" w:cs="Calibri"/>
          <w:b/>
          <w:bCs/>
          <w:color w:val="000000"/>
          <w:sz w:val="25"/>
          <w:szCs w:val="25"/>
          <w:lang w:val="it-IT" w:eastAsia="it-IT"/>
        </w:rPr>
      </w:pPr>
      <w:r w:rsidRPr="00F94C6F">
        <w:rPr>
          <w:rFonts w:ascii="Calibri" w:eastAsia="Times New Roman" w:hAnsi="Calibri" w:cs="Calibri"/>
          <w:b/>
          <w:bCs/>
          <w:color w:val="000000"/>
          <w:sz w:val="25"/>
          <w:szCs w:val="25"/>
          <w:lang w:val="it-IT" w:eastAsia="it-IT"/>
        </w:rPr>
        <w:t xml:space="preserve">Questo si riflette anche nella legislazione  </w:t>
      </w:r>
    </w:p>
    <w:p w14:paraId="0B9515A2" w14:textId="77777777" w:rsidR="008A08D4" w:rsidRPr="00F94C6F" w:rsidRDefault="008A08D4" w:rsidP="008A08D4">
      <w:pPr>
        <w:spacing w:after="80"/>
        <w:jc w:val="both"/>
        <w:rPr>
          <w:rFonts w:ascii="Calibri" w:eastAsia="Times New Roman" w:hAnsi="Calibri" w:cs="Calibri"/>
          <w:color w:val="000000"/>
          <w:sz w:val="25"/>
          <w:szCs w:val="25"/>
          <w:lang w:val="it-IT" w:eastAsia="it-IT"/>
        </w:rPr>
      </w:pPr>
      <w:r w:rsidRPr="00F94C6F">
        <w:rPr>
          <w:rFonts w:ascii="Calibri" w:eastAsia="Times New Roman" w:hAnsi="Calibri" w:cs="Calibri"/>
          <w:color w:val="000000"/>
          <w:sz w:val="25"/>
          <w:szCs w:val="25"/>
          <w:lang w:val="it-IT" w:eastAsia="it-IT"/>
        </w:rPr>
        <w:t xml:space="preserve">L'importante ruolo delle relazioni si riflette anche nella legislazione europea sul rumore ambientale, in vigore dal 2002. L'idea è che tutti i residenti che vivono in ambienti rumorosi </w:t>
      </w:r>
      <w:r w:rsidRPr="00F94C6F">
        <w:rPr>
          <w:rFonts w:ascii="Calibri" w:eastAsia="Times New Roman" w:hAnsi="Calibri" w:cs="Calibri"/>
          <w:color w:val="000000"/>
          <w:sz w:val="25"/>
          <w:szCs w:val="25"/>
          <w:lang w:val="it-IT" w:eastAsia="it-IT"/>
        </w:rPr>
        <w:lastRenderedPageBreak/>
        <w:t>debbano avere informazioni chiare, accurate e aggiornate sull'inquinamento acustico a cui sono esposti, sotto forma di mappe acustiche colorate (di facile comprensione anche per i non addetti ai lavori). Non ci sono valori limite vincolanti. La richiesta: sedetevi insieme e decidete cosa volete fare della vostra situazione. Il processo (aggiornamento della mappa acustica, decisione sulle misure da adottare) dovrebbe essere ripetuto ogni cinque anni. Ma chi sono gli attori principali di questo processo di riduzione del rumore?</w:t>
      </w:r>
    </w:p>
    <w:p w14:paraId="3FA9C0A7" w14:textId="77777777" w:rsidR="003B3DA8" w:rsidRPr="00F94C6F" w:rsidRDefault="003B3DA8" w:rsidP="003B3DA8">
      <w:pPr>
        <w:spacing w:after="80"/>
        <w:jc w:val="both"/>
        <w:rPr>
          <w:rFonts w:ascii="Calibri" w:eastAsia="Times New Roman" w:hAnsi="Calibri" w:cs="Calibri"/>
          <w:b/>
          <w:bCs/>
          <w:color w:val="000000"/>
          <w:sz w:val="25"/>
          <w:szCs w:val="25"/>
          <w:lang w:val="it-IT" w:eastAsia="it-IT"/>
        </w:rPr>
      </w:pPr>
      <w:r w:rsidRPr="00F94C6F">
        <w:rPr>
          <w:rFonts w:ascii="Calibri" w:eastAsia="Times New Roman" w:hAnsi="Calibri" w:cs="Calibri"/>
          <w:b/>
          <w:bCs/>
          <w:color w:val="000000"/>
          <w:sz w:val="25"/>
          <w:szCs w:val="25"/>
          <w:lang w:val="it-IT" w:eastAsia="it-IT"/>
        </w:rPr>
        <w:t xml:space="preserve">La protezione dal rumore è il nostro compito comune </w:t>
      </w:r>
    </w:p>
    <w:p w14:paraId="1CE3242C" w14:textId="77777777" w:rsidR="003B3DA8" w:rsidRPr="004B2227" w:rsidRDefault="003B3DA8" w:rsidP="003B3DA8">
      <w:pPr>
        <w:spacing w:after="80"/>
        <w:jc w:val="both"/>
        <w:rPr>
          <w:rFonts w:ascii="Calibri" w:eastAsia="Times New Roman" w:hAnsi="Calibri" w:cs="Calibri"/>
          <w:color w:val="000000"/>
          <w:sz w:val="25"/>
          <w:szCs w:val="25"/>
          <w:lang w:val="it-IT" w:eastAsia="it-IT"/>
        </w:rPr>
      </w:pPr>
      <w:r w:rsidRPr="00F94C6F">
        <w:rPr>
          <w:rFonts w:ascii="Calibri" w:eastAsia="Times New Roman" w:hAnsi="Calibri" w:cs="Calibri"/>
          <w:color w:val="000000"/>
          <w:sz w:val="25"/>
          <w:szCs w:val="25"/>
          <w:lang w:val="it-IT" w:eastAsia="it-IT"/>
        </w:rPr>
        <w:t xml:space="preserve">Robert Koch disse ben cento anni fa: "Verrà il momento in cui dovremo combattere il rumore ambientale come oggi combattiamo il colera o la peste". Se questo è vero, allora dobbiamo combattere il rumore nello stesso modo in cui combattiamo le epidemie. Ora, dopo il periodo di Covid, è chiaro che possiamo essere efficaci solo se tutti fanno la loro parte. Non solo medici, ma anche poliziotti, soldati, insegnanti, informatici, avvocati, politici, ecc. - e "normali" cittadini! La lotta contro il rumore ambientale può essere efficace solo se lavoriamo insieme. </w:t>
      </w:r>
      <w:r w:rsidRPr="004B2227">
        <w:rPr>
          <w:rFonts w:ascii="Calibri" w:eastAsia="Times New Roman" w:hAnsi="Calibri" w:cs="Calibri"/>
          <w:color w:val="000000"/>
          <w:sz w:val="25"/>
          <w:szCs w:val="25"/>
          <w:lang w:val="it-IT" w:eastAsia="it-IT"/>
        </w:rPr>
        <w:t>Se manca qualcuno nella catena, l'epidemia si farà strada.</w:t>
      </w:r>
    </w:p>
    <w:p w14:paraId="5758CB90" w14:textId="77777777" w:rsidR="001F4B7F" w:rsidRPr="00F94C6F" w:rsidRDefault="001F4B7F" w:rsidP="001F4B7F">
      <w:pPr>
        <w:spacing w:after="80"/>
        <w:jc w:val="both"/>
        <w:rPr>
          <w:rFonts w:ascii="Calibri" w:eastAsia="Times New Roman" w:hAnsi="Calibri" w:cs="Calibri"/>
          <w:color w:val="000000"/>
          <w:sz w:val="25"/>
          <w:szCs w:val="25"/>
          <w:lang w:val="it-IT" w:eastAsia="it-IT"/>
        </w:rPr>
      </w:pPr>
      <w:r w:rsidRPr="00F94C6F">
        <w:rPr>
          <w:rFonts w:ascii="Calibri" w:eastAsia="Times New Roman" w:hAnsi="Calibri" w:cs="Calibri"/>
          <w:color w:val="000000"/>
          <w:sz w:val="25"/>
          <w:szCs w:val="25"/>
          <w:lang w:val="it-IT" w:eastAsia="it-IT"/>
        </w:rPr>
        <w:t>Quando questa idea è emersa in una conversazione tra noi, abbiamo deciso di diffonderla il più possibile. Molti di noi lavorano nella pubblica amministrazione o in un'organizzazione professionale da cui si potrebbe attuare un'iniziativa del genere con un'ampia collaborazione.</w:t>
      </w:r>
    </w:p>
    <w:p w14:paraId="6FF406D6" w14:textId="77777777" w:rsidR="001F4B7F" w:rsidRPr="00F94C6F" w:rsidRDefault="001F4B7F" w:rsidP="001F4B7F">
      <w:pPr>
        <w:spacing w:after="80"/>
        <w:jc w:val="both"/>
        <w:rPr>
          <w:rFonts w:ascii="Calibri" w:eastAsia="Times New Roman" w:hAnsi="Calibri" w:cs="Calibri"/>
          <w:color w:val="000000"/>
          <w:sz w:val="25"/>
          <w:szCs w:val="25"/>
          <w:lang w:val="it-IT" w:eastAsia="it-IT"/>
        </w:rPr>
      </w:pPr>
      <w:r w:rsidRPr="00F94C6F">
        <w:rPr>
          <w:rFonts w:ascii="Calibri" w:eastAsia="Times New Roman" w:hAnsi="Calibri" w:cs="Calibri"/>
          <w:color w:val="000000"/>
          <w:sz w:val="25"/>
          <w:szCs w:val="25"/>
          <w:lang w:val="it-IT" w:eastAsia="it-IT"/>
        </w:rPr>
        <w:t xml:space="preserve">E la direttiva UE si basa su questa necessità di ampia cooperazione. </w:t>
      </w:r>
    </w:p>
    <w:p w14:paraId="6E03840B" w14:textId="77777777" w:rsidR="001F4B7F" w:rsidRPr="00F94C6F" w:rsidRDefault="001F4B7F" w:rsidP="001F4B7F">
      <w:pPr>
        <w:spacing w:after="80"/>
        <w:jc w:val="both"/>
        <w:rPr>
          <w:rFonts w:ascii="Calibri" w:eastAsia="Times New Roman" w:hAnsi="Calibri" w:cs="Calibri"/>
          <w:color w:val="000000"/>
          <w:sz w:val="25"/>
          <w:szCs w:val="25"/>
          <w:lang w:val="it-IT" w:eastAsia="it-IT"/>
        </w:rPr>
      </w:pPr>
      <w:r w:rsidRPr="00F94C6F">
        <w:rPr>
          <w:rFonts w:ascii="Calibri" w:eastAsia="Times New Roman" w:hAnsi="Calibri" w:cs="Calibri"/>
          <w:color w:val="000000"/>
          <w:sz w:val="25"/>
          <w:szCs w:val="25"/>
          <w:lang w:val="it-IT" w:eastAsia="it-IT"/>
        </w:rPr>
        <w:t>Insieme abbiamo trovato un modo per condividere questa idea e questo nuovo approccio con altri e diffonderlo ampiamente. Volevamo mostrare la necessità, la bellezza e l'obiettivo della collaborazione. A seguito di un ampio dialogo, abbiamo deciso di organizzare una conferenza al riguardo.</w:t>
      </w:r>
    </w:p>
    <w:p w14:paraId="4F1E7BFE" w14:textId="77777777" w:rsidR="001F4B7F" w:rsidRPr="00F94C6F" w:rsidRDefault="001F4B7F" w:rsidP="001F4B7F">
      <w:pPr>
        <w:spacing w:after="80"/>
        <w:jc w:val="both"/>
        <w:rPr>
          <w:rFonts w:ascii="Calibri" w:eastAsia="Times New Roman" w:hAnsi="Calibri" w:cs="Calibri"/>
          <w:color w:val="000000"/>
          <w:sz w:val="25"/>
          <w:szCs w:val="25"/>
          <w:lang w:val="it-IT" w:eastAsia="it-IT"/>
        </w:rPr>
      </w:pPr>
      <w:r w:rsidRPr="00F94C6F">
        <w:rPr>
          <w:rFonts w:ascii="Calibri" w:eastAsia="Times New Roman" w:hAnsi="Calibri" w:cs="Calibri"/>
          <w:color w:val="000000"/>
          <w:sz w:val="25"/>
          <w:szCs w:val="25"/>
          <w:lang w:val="it-IT" w:eastAsia="it-IT"/>
        </w:rPr>
        <w:t>La prima conferenza si è svolta presso il Ministero dell'Ambiente. Le presentazioni sono state tenute dagli stessi relatori, che hanno parlato del proprio ruolo e della cooperazione. Mentre prima erano gli specialisti a parlare dello stesso argomento (il rumore ambientale), ora anche altri gruppi professionali hanno detto la loro: il politico, l'architetto urbano, l'economista, l'informatico, l'avvocato, il medico... Alla prima conferenza hanno partecipato il Segretario di Stato per l'Ambiente e il Presidente della Commissione parlamentare per l'Ambiente.</w:t>
      </w:r>
    </w:p>
    <w:p w14:paraId="1A666DFF" w14:textId="77777777" w:rsidR="00461C80" w:rsidRPr="00F94C6F" w:rsidRDefault="00461C80" w:rsidP="00461C80">
      <w:pPr>
        <w:spacing w:after="80"/>
        <w:jc w:val="both"/>
        <w:rPr>
          <w:rFonts w:ascii="Calibri" w:eastAsia="Times New Roman" w:hAnsi="Calibri" w:cs="Calibri"/>
          <w:color w:val="000000"/>
          <w:sz w:val="25"/>
          <w:szCs w:val="25"/>
          <w:lang w:val="it-IT" w:eastAsia="it-IT"/>
        </w:rPr>
      </w:pPr>
      <w:r w:rsidRPr="00F94C6F">
        <w:rPr>
          <w:rFonts w:ascii="Calibri" w:eastAsia="Times New Roman" w:hAnsi="Calibri" w:cs="Calibri"/>
          <w:color w:val="000000"/>
          <w:sz w:val="25"/>
          <w:szCs w:val="25"/>
          <w:lang w:val="it-IT" w:eastAsia="it-IT"/>
        </w:rPr>
        <w:t>La conferenza è stata poi ripetuta come evento itinerante in diverse grandi città ungheresi, al fine di raggiungere con questo messaggio il maggior numero di comunità colpite.</w:t>
      </w:r>
    </w:p>
    <w:p w14:paraId="6696982A" w14:textId="77777777" w:rsidR="00461C80" w:rsidRPr="00F94C6F" w:rsidRDefault="00461C80" w:rsidP="00461C80">
      <w:pPr>
        <w:spacing w:after="80"/>
        <w:jc w:val="both"/>
        <w:rPr>
          <w:rFonts w:ascii="Calibri" w:eastAsia="Times New Roman" w:hAnsi="Calibri" w:cs="Calibri"/>
          <w:color w:val="000000"/>
          <w:sz w:val="25"/>
          <w:szCs w:val="25"/>
          <w:lang w:val="it-IT" w:eastAsia="it-IT"/>
        </w:rPr>
      </w:pPr>
      <w:r w:rsidRPr="00F94C6F">
        <w:rPr>
          <w:rFonts w:ascii="Calibri" w:eastAsia="Times New Roman" w:hAnsi="Calibri" w:cs="Calibri"/>
          <w:color w:val="000000"/>
          <w:sz w:val="25"/>
          <w:szCs w:val="25"/>
          <w:lang w:val="it-IT" w:eastAsia="it-IT"/>
        </w:rPr>
        <w:t>La collaborazione con i nostri colleghi è continuata da allora. In seguito, abbiamo anche lavorato insieme - e con molti altri - a un progetto di ricerca e prevenzione della perdita dell'udito nei bambini e di sensibilizzazione su questo pericolo, se possibile anche attraverso mezzi legali.</w:t>
      </w:r>
    </w:p>
    <w:p w14:paraId="79377C24" w14:textId="77777777" w:rsidR="00461C80" w:rsidRPr="004B2227" w:rsidRDefault="00461C80" w:rsidP="00461C80">
      <w:pPr>
        <w:spacing w:after="80"/>
        <w:jc w:val="both"/>
        <w:rPr>
          <w:rFonts w:ascii="Calibri" w:eastAsia="Times New Roman" w:hAnsi="Calibri" w:cs="Calibri"/>
          <w:color w:val="000000"/>
          <w:sz w:val="25"/>
          <w:szCs w:val="25"/>
          <w:lang w:val="it-IT" w:eastAsia="it-IT"/>
        </w:rPr>
      </w:pPr>
      <w:r w:rsidRPr="00F94C6F">
        <w:rPr>
          <w:rFonts w:ascii="Calibri" w:eastAsia="Times New Roman" w:hAnsi="Calibri" w:cs="Calibri"/>
          <w:color w:val="000000"/>
          <w:sz w:val="25"/>
          <w:szCs w:val="25"/>
          <w:lang w:val="it-IT" w:eastAsia="it-IT"/>
        </w:rPr>
        <w:t xml:space="preserve">In occasione di una grande fiera per bambini a Budapest, avevamo una tenda con attività ludiche sul tema dell'udito. </w:t>
      </w:r>
      <w:r w:rsidRPr="004B2227">
        <w:rPr>
          <w:rFonts w:ascii="Calibri" w:eastAsia="Times New Roman" w:hAnsi="Calibri" w:cs="Calibri"/>
          <w:color w:val="000000"/>
          <w:sz w:val="25"/>
          <w:szCs w:val="25"/>
          <w:lang w:val="it-IT" w:eastAsia="it-IT"/>
        </w:rPr>
        <w:t>Anche noi siamo rimasti sorpresi dal grande interesse dimostrato dai bambini.</w:t>
      </w:r>
    </w:p>
    <w:p w14:paraId="56AF6455" w14:textId="03935D60" w:rsidR="00F94C6F" w:rsidRPr="00F94C6F" w:rsidRDefault="00F94C6F" w:rsidP="00F94C6F">
      <w:pPr>
        <w:spacing w:after="80"/>
        <w:jc w:val="both"/>
        <w:rPr>
          <w:rFonts w:ascii="Calibri" w:eastAsia="Times New Roman" w:hAnsi="Calibri" w:cs="Calibri"/>
          <w:color w:val="000000"/>
          <w:sz w:val="25"/>
          <w:szCs w:val="25"/>
          <w:lang w:val="it-IT" w:eastAsia="it-IT"/>
        </w:rPr>
      </w:pPr>
      <w:r w:rsidRPr="00F94C6F">
        <w:rPr>
          <w:rFonts w:ascii="Calibri" w:eastAsia="Times New Roman" w:hAnsi="Calibri" w:cs="Calibri"/>
          <w:color w:val="000000"/>
          <w:sz w:val="25"/>
          <w:szCs w:val="25"/>
          <w:lang w:val="it-IT" w:eastAsia="it-IT"/>
        </w:rPr>
        <w:t>Al piccolo concorso interattivo hanno partecipato molti più bambini di quanto ci aspetta</w:t>
      </w:r>
      <w:r w:rsidR="004B2227">
        <w:rPr>
          <w:rFonts w:ascii="Calibri" w:eastAsia="Times New Roman" w:hAnsi="Calibri" w:cs="Calibri"/>
          <w:color w:val="000000"/>
          <w:sz w:val="25"/>
          <w:szCs w:val="25"/>
          <w:lang w:val="it-IT" w:eastAsia="it-IT"/>
        </w:rPr>
        <w:t>va</w:t>
      </w:r>
      <w:r w:rsidRPr="00F94C6F">
        <w:rPr>
          <w:rFonts w:ascii="Calibri" w:eastAsia="Times New Roman" w:hAnsi="Calibri" w:cs="Calibri"/>
          <w:color w:val="000000"/>
          <w:sz w:val="25"/>
          <w:szCs w:val="25"/>
          <w:lang w:val="it-IT" w:eastAsia="it-IT"/>
        </w:rPr>
        <w:t>mo. La nostra tenda è stata visitata anche dal Presidente del Parlamento.</w:t>
      </w:r>
    </w:p>
    <w:p w14:paraId="21A8FCB4" w14:textId="77777777" w:rsidR="00F94C6F" w:rsidRPr="00F94C6F" w:rsidRDefault="00F94C6F" w:rsidP="00F94C6F">
      <w:pPr>
        <w:spacing w:after="80"/>
        <w:jc w:val="both"/>
        <w:rPr>
          <w:rFonts w:ascii="Calibri" w:eastAsia="Times New Roman" w:hAnsi="Calibri" w:cs="Calibri"/>
          <w:color w:val="000000"/>
          <w:sz w:val="25"/>
          <w:szCs w:val="25"/>
          <w:lang w:val="it-IT" w:eastAsia="it-IT"/>
        </w:rPr>
      </w:pPr>
      <w:r w:rsidRPr="00F94C6F">
        <w:rPr>
          <w:rFonts w:ascii="Calibri" w:eastAsia="Times New Roman" w:hAnsi="Calibri" w:cs="Calibri"/>
          <w:color w:val="000000"/>
          <w:sz w:val="25"/>
          <w:szCs w:val="25"/>
          <w:lang w:val="it-IT" w:eastAsia="it-IT"/>
        </w:rPr>
        <w:t xml:space="preserve">La protezione dal rumore può essere efficace solo se lavoriamo insieme. E per lavorare insieme, dobbiamo uscire dal mondo familiare delle nostre competenze specifiche. </w:t>
      </w:r>
    </w:p>
    <w:p w14:paraId="6AF3477A" w14:textId="77777777" w:rsidR="00F94C6F" w:rsidRPr="00F94C6F" w:rsidRDefault="00F94C6F" w:rsidP="00F94C6F">
      <w:pPr>
        <w:spacing w:after="80"/>
        <w:jc w:val="both"/>
        <w:rPr>
          <w:rFonts w:ascii="Calibri" w:eastAsia="Times New Roman" w:hAnsi="Calibri" w:cs="Calibri"/>
          <w:color w:val="000000"/>
          <w:sz w:val="25"/>
          <w:szCs w:val="25"/>
          <w:lang w:val="it-IT" w:eastAsia="it-IT"/>
        </w:rPr>
      </w:pPr>
      <w:r w:rsidRPr="00F94C6F">
        <w:rPr>
          <w:rFonts w:ascii="Calibri" w:eastAsia="Times New Roman" w:hAnsi="Calibri" w:cs="Calibri"/>
          <w:color w:val="000000"/>
          <w:sz w:val="25"/>
          <w:szCs w:val="25"/>
          <w:lang w:val="it-IT" w:eastAsia="it-IT"/>
        </w:rPr>
        <w:t>Mettiamo a disposizione dell'altro le nostre conoscenze ed esperienze. Dobbiamo essere pronti a vedere il nostro campo con occhi diversi e a cambiare, se necessario!</w:t>
      </w:r>
    </w:p>
    <w:p w14:paraId="1209F51B" w14:textId="77777777" w:rsidR="00F94C6F" w:rsidRPr="00F94C6F" w:rsidRDefault="00F94C6F" w:rsidP="00F94C6F">
      <w:pPr>
        <w:spacing w:after="80"/>
        <w:jc w:val="both"/>
        <w:rPr>
          <w:rFonts w:ascii="Calibri" w:eastAsia="Times New Roman" w:hAnsi="Calibri" w:cs="Calibri"/>
          <w:color w:val="000000"/>
          <w:sz w:val="25"/>
          <w:szCs w:val="25"/>
          <w:lang w:val="it-IT" w:eastAsia="it-IT"/>
        </w:rPr>
      </w:pPr>
      <w:r w:rsidRPr="00F94C6F">
        <w:rPr>
          <w:rFonts w:ascii="Calibri" w:eastAsia="Times New Roman" w:hAnsi="Calibri" w:cs="Calibri"/>
          <w:color w:val="000000"/>
          <w:sz w:val="25"/>
          <w:szCs w:val="25"/>
          <w:lang w:val="it-IT" w:eastAsia="it-IT"/>
        </w:rPr>
        <w:t xml:space="preserve">Infine, una citazione di John Milton, il più grande </w:t>
      </w:r>
      <w:proofErr w:type="spellStart"/>
      <w:r w:rsidRPr="00F94C6F">
        <w:rPr>
          <w:rFonts w:ascii="Calibri" w:eastAsia="Times New Roman" w:hAnsi="Calibri" w:cs="Calibri"/>
          <w:color w:val="000000"/>
          <w:sz w:val="25"/>
          <w:szCs w:val="25"/>
          <w:lang w:val="it-IT" w:eastAsia="it-IT"/>
        </w:rPr>
        <w:t>networker</w:t>
      </w:r>
      <w:proofErr w:type="spellEnd"/>
      <w:r w:rsidRPr="00F94C6F">
        <w:rPr>
          <w:rFonts w:ascii="Calibri" w:eastAsia="Times New Roman" w:hAnsi="Calibri" w:cs="Calibri"/>
          <w:color w:val="000000"/>
          <w:sz w:val="25"/>
          <w:szCs w:val="25"/>
          <w:lang w:val="it-IT" w:eastAsia="it-IT"/>
        </w:rPr>
        <w:t xml:space="preserve"> del mondo.</w:t>
      </w:r>
    </w:p>
    <w:p w14:paraId="010F1E26" w14:textId="230CC1EF" w:rsidR="007849A5" w:rsidRPr="00F94C6F" w:rsidRDefault="00F94C6F" w:rsidP="00F94C6F">
      <w:pPr>
        <w:spacing w:after="80"/>
        <w:jc w:val="both"/>
        <w:rPr>
          <w:rStyle w:val="EgyiksemA"/>
          <w:rFonts w:ascii="Calibri" w:hAnsi="Calibri" w:cs="Calibri"/>
          <w:sz w:val="25"/>
          <w:szCs w:val="25"/>
        </w:rPr>
      </w:pPr>
      <w:r w:rsidRPr="00F94C6F">
        <w:rPr>
          <w:rFonts w:ascii="Calibri" w:eastAsia="Times New Roman" w:hAnsi="Calibri" w:cs="Calibri"/>
          <w:color w:val="000000"/>
          <w:sz w:val="25"/>
          <w:szCs w:val="25"/>
          <w:lang w:val="it-IT" w:eastAsia="it-IT"/>
        </w:rPr>
        <w:t xml:space="preserve">"Il tempo dei movimenti fai-da-te è finito... Il futuro appartiene a coloro che sanno costruire una cooperazione che funzioni". </w:t>
      </w:r>
      <w:r w:rsidRPr="00F94C6F">
        <w:rPr>
          <w:rFonts w:ascii="Calibri" w:eastAsia="Times New Roman" w:hAnsi="Calibri" w:cs="Calibri"/>
          <w:color w:val="000000"/>
          <w:sz w:val="25"/>
          <w:szCs w:val="25"/>
          <w:lang w:val="de-DE" w:eastAsia="it-IT"/>
        </w:rPr>
        <w:t>(John Milton FOGG)</w:t>
      </w:r>
    </w:p>
    <w:sectPr w:rsidR="007849A5" w:rsidRPr="00F94C6F" w:rsidSect="005C0F4E">
      <w:pgSz w:w="11900" w:h="16840"/>
      <w:pgMar w:top="851" w:right="1127" w:bottom="568" w:left="851" w:header="709" w:footer="850"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19C76AB" w14:textId="77777777" w:rsidR="001E61C9" w:rsidRDefault="001E61C9">
      <w:r>
        <w:separator/>
      </w:r>
    </w:p>
  </w:endnote>
  <w:endnote w:type="continuationSeparator" w:id="0">
    <w:p w14:paraId="4FBF028A" w14:textId="77777777" w:rsidR="001E61C9" w:rsidRDefault="001E61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8F4A40B" w14:textId="77777777" w:rsidR="001E61C9" w:rsidRDefault="001E61C9">
      <w:r>
        <w:separator/>
      </w:r>
    </w:p>
  </w:footnote>
  <w:footnote w:type="continuationSeparator" w:id="0">
    <w:p w14:paraId="23775854" w14:textId="77777777" w:rsidR="001E61C9" w:rsidRDefault="001E61C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49A5"/>
    <w:rsid w:val="00011F82"/>
    <w:rsid w:val="00184891"/>
    <w:rsid w:val="001E61C9"/>
    <w:rsid w:val="001F4B7F"/>
    <w:rsid w:val="002402A5"/>
    <w:rsid w:val="00272263"/>
    <w:rsid w:val="00283489"/>
    <w:rsid w:val="00365282"/>
    <w:rsid w:val="003B3DA8"/>
    <w:rsid w:val="00461C80"/>
    <w:rsid w:val="00465FB8"/>
    <w:rsid w:val="004B2227"/>
    <w:rsid w:val="004D577F"/>
    <w:rsid w:val="005C0F4E"/>
    <w:rsid w:val="005E5A69"/>
    <w:rsid w:val="005F4C82"/>
    <w:rsid w:val="006955E1"/>
    <w:rsid w:val="006F6835"/>
    <w:rsid w:val="00722AD9"/>
    <w:rsid w:val="007849A5"/>
    <w:rsid w:val="007E3C31"/>
    <w:rsid w:val="008A08D4"/>
    <w:rsid w:val="00902BF3"/>
    <w:rsid w:val="0092314F"/>
    <w:rsid w:val="00B955A6"/>
    <w:rsid w:val="00C31701"/>
    <w:rsid w:val="00C460EA"/>
    <w:rsid w:val="00C757F4"/>
    <w:rsid w:val="00EA7695"/>
    <w:rsid w:val="00F738C3"/>
    <w:rsid w:val="00F874DA"/>
    <w:rsid w:val="00F94C6F"/>
    <w:rsid w:val="00FF4CC0"/>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B4A6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hu-HU" w:eastAsia="hu-HU"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Pr>
      <w:sz w:val="24"/>
      <w:szCs w:val="24"/>
      <w:lang w:val="en-US"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Fejlcslblc">
    <w:name w:val="Fejléc és lábléc"/>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SzvegtrzsA">
    <w:name w:val="Szövegtörzs A"/>
    <w:rPr>
      <w:rFonts w:ascii="Helvetica Neue" w:hAnsi="Helvetica Neue" w:cs="Arial Unicode MS"/>
      <w:color w:val="000000"/>
      <w:sz w:val="22"/>
      <w:szCs w:val="22"/>
      <w:u w:color="000000"/>
      <w14:textOutline w14:w="12700" w14:cap="flat" w14:cmpd="sng" w14:algn="ctr">
        <w14:noFill/>
        <w14:prstDash w14:val="solid"/>
        <w14:miter w14:lim="400000"/>
      </w14:textOutline>
    </w:rPr>
  </w:style>
  <w:style w:type="character" w:customStyle="1" w:styleId="Egyiksem">
    <w:name w:val="Egyik sem"/>
  </w:style>
  <w:style w:type="character" w:customStyle="1" w:styleId="EgyiksemA">
    <w:name w:val="Egyik sem A"/>
    <w:basedOn w:val="Egyiksem"/>
  </w:style>
  <w:style w:type="paragraph" w:styleId="Intestazione">
    <w:name w:val="header"/>
    <w:basedOn w:val="Normale"/>
    <w:link w:val="IntestazioneCarattere"/>
    <w:uiPriority w:val="99"/>
    <w:unhideWhenUsed/>
    <w:rsid w:val="00722AD9"/>
    <w:pPr>
      <w:tabs>
        <w:tab w:val="center" w:pos="4819"/>
        <w:tab w:val="right" w:pos="9638"/>
      </w:tabs>
    </w:pPr>
  </w:style>
  <w:style w:type="character" w:customStyle="1" w:styleId="IntestazioneCarattere">
    <w:name w:val="Intestazione Carattere"/>
    <w:basedOn w:val="Carpredefinitoparagrafo"/>
    <w:link w:val="Intestazione"/>
    <w:uiPriority w:val="99"/>
    <w:rsid w:val="00722AD9"/>
    <w:rPr>
      <w:sz w:val="24"/>
      <w:szCs w:val="24"/>
      <w:lang w:val="en-US" w:eastAsia="en-US"/>
    </w:rPr>
  </w:style>
  <w:style w:type="paragraph" w:styleId="Pidipagina">
    <w:name w:val="footer"/>
    <w:basedOn w:val="Normale"/>
    <w:link w:val="PidipaginaCarattere"/>
    <w:uiPriority w:val="99"/>
    <w:unhideWhenUsed/>
    <w:rsid w:val="00722AD9"/>
    <w:pPr>
      <w:tabs>
        <w:tab w:val="center" w:pos="4819"/>
        <w:tab w:val="right" w:pos="9638"/>
      </w:tabs>
    </w:pPr>
  </w:style>
  <w:style w:type="character" w:customStyle="1" w:styleId="PidipaginaCarattere">
    <w:name w:val="Piè di pagina Carattere"/>
    <w:basedOn w:val="Carpredefinitoparagrafo"/>
    <w:link w:val="Pidipagina"/>
    <w:uiPriority w:val="99"/>
    <w:rsid w:val="00722AD9"/>
    <w:rPr>
      <w:sz w:val="24"/>
      <w:szCs w:val="24"/>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hu-HU" w:eastAsia="hu-HU"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Pr>
      <w:sz w:val="24"/>
      <w:szCs w:val="24"/>
      <w:lang w:val="en-US"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Fejlcslblc">
    <w:name w:val="Fejléc és lábléc"/>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SzvegtrzsA">
    <w:name w:val="Szövegtörzs A"/>
    <w:rPr>
      <w:rFonts w:ascii="Helvetica Neue" w:hAnsi="Helvetica Neue" w:cs="Arial Unicode MS"/>
      <w:color w:val="000000"/>
      <w:sz w:val="22"/>
      <w:szCs w:val="22"/>
      <w:u w:color="000000"/>
      <w14:textOutline w14:w="12700" w14:cap="flat" w14:cmpd="sng" w14:algn="ctr">
        <w14:noFill/>
        <w14:prstDash w14:val="solid"/>
        <w14:miter w14:lim="400000"/>
      </w14:textOutline>
    </w:rPr>
  </w:style>
  <w:style w:type="character" w:customStyle="1" w:styleId="Egyiksem">
    <w:name w:val="Egyik sem"/>
  </w:style>
  <w:style w:type="character" w:customStyle="1" w:styleId="EgyiksemA">
    <w:name w:val="Egyik sem A"/>
    <w:basedOn w:val="Egyiksem"/>
  </w:style>
  <w:style w:type="paragraph" w:styleId="Intestazione">
    <w:name w:val="header"/>
    <w:basedOn w:val="Normale"/>
    <w:link w:val="IntestazioneCarattere"/>
    <w:uiPriority w:val="99"/>
    <w:unhideWhenUsed/>
    <w:rsid w:val="00722AD9"/>
    <w:pPr>
      <w:tabs>
        <w:tab w:val="center" w:pos="4819"/>
        <w:tab w:val="right" w:pos="9638"/>
      </w:tabs>
    </w:pPr>
  </w:style>
  <w:style w:type="character" w:customStyle="1" w:styleId="IntestazioneCarattere">
    <w:name w:val="Intestazione Carattere"/>
    <w:basedOn w:val="Carpredefinitoparagrafo"/>
    <w:link w:val="Intestazione"/>
    <w:uiPriority w:val="99"/>
    <w:rsid w:val="00722AD9"/>
    <w:rPr>
      <w:sz w:val="24"/>
      <w:szCs w:val="24"/>
      <w:lang w:val="en-US" w:eastAsia="en-US"/>
    </w:rPr>
  </w:style>
  <w:style w:type="paragraph" w:styleId="Pidipagina">
    <w:name w:val="footer"/>
    <w:basedOn w:val="Normale"/>
    <w:link w:val="PidipaginaCarattere"/>
    <w:uiPriority w:val="99"/>
    <w:unhideWhenUsed/>
    <w:rsid w:val="00722AD9"/>
    <w:pPr>
      <w:tabs>
        <w:tab w:val="center" w:pos="4819"/>
        <w:tab w:val="right" w:pos="9638"/>
      </w:tabs>
    </w:pPr>
  </w:style>
  <w:style w:type="character" w:customStyle="1" w:styleId="PidipaginaCarattere">
    <w:name w:val="Piè di pagina Carattere"/>
    <w:basedOn w:val="Carpredefinitoparagrafo"/>
    <w:link w:val="Pidipagina"/>
    <w:uiPriority w:val="99"/>
    <w:rsid w:val="00722AD9"/>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microsoft.com/office/2007/relationships/stylesWithEffects" Target="stylesWithEffect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endnotes" Target="endnotes.xml"/></Relationships>
</file>

<file path=word/theme/theme1.xml><?xml version="1.0" encoding="utf-8"?>
<a:theme xmlns:a="http://schemas.openxmlformats.org/drawingml/2006/main" name="Blank">
  <a:themeElements>
    <a:clrScheme name="Blank">
      <a:dk1>
        <a:srgbClr val="000000"/>
      </a:dk1>
      <a:lt1>
        <a:srgbClr val="FFFFFF"/>
      </a:lt1>
      <a:dk2>
        <a:srgbClr val="A7A7A7"/>
      </a:dk2>
      <a:lt2>
        <a:srgbClr val="535353"/>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50800" tIns="50800" rIns="50800" bIns="50800"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9E7AC5BC9699E14EAA806B608BDB62BF" ma:contentTypeVersion="10" ma:contentTypeDescription="Creare un nuovo documento." ma:contentTypeScope="" ma:versionID="a82574794d403ab70f1987f1dd7411af">
  <xsd:schema xmlns:xsd="http://www.w3.org/2001/XMLSchema" xmlns:xs="http://www.w3.org/2001/XMLSchema" xmlns:p="http://schemas.microsoft.com/office/2006/metadata/properties" xmlns:ns2="d6fcca1a-8ce8-4b5f-a4b4-e57fd4928cde" xmlns:ns3="2ecc3c4a-6ac4-4f0b-aa83-3da2394f6e22" targetNamespace="http://schemas.microsoft.com/office/2006/metadata/properties" ma:root="true" ma:fieldsID="532ae059d03c99f981314ce79b5aa684" ns2:_="" ns3:_="">
    <xsd:import namespace="d6fcca1a-8ce8-4b5f-a4b4-e57fd4928cde"/>
    <xsd:import namespace="2ecc3c4a-6ac4-4f0b-aa83-3da2394f6e22"/>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fcca1a-8ce8-4b5f-a4b4-e57fd4928cd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SearchProperties" ma:index="1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ecc3c4a-6ac4-4f0b-aa83-3da2394f6e22"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AA815E5-E1AB-4663-84A1-915ADE3F08F3}">
  <ds:schemaRefs>
    <ds:schemaRef ds:uri="http://schemas.microsoft.com/sharepoint/v3/contenttype/forms"/>
  </ds:schemaRefs>
</ds:datastoreItem>
</file>

<file path=customXml/itemProps2.xml><?xml version="1.0" encoding="utf-8"?>
<ds:datastoreItem xmlns:ds="http://schemas.openxmlformats.org/officeDocument/2006/customXml" ds:itemID="{82BBB914-AE81-42D1-BE83-2D90BEF1E78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4777AE0-4143-4F20-B004-F74FADC515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fcca1a-8ce8-4b5f-a4b4-e57fd4928cde"/>
    <ds:schemaRef ds:uri="2ecc3c4a-6ac4-4f0b-aa83-3da2394f6e2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1020</Words>
  <Characters>5815</Characters>
  <Application>Microsoft Office Word</Application>
  <DocSecurity>0</DocSecurity>
  <Lines>48</Lines>
  <Paragraphs>13</Paragraphs>
  <ScaleCrop>false</ScaleCrop>
  <HeadingPairs>
    <vt:vector size="2" baseType="variant">
      <vt:variant>
        <vt:lpstr>Titolo</vt:lpstr>
      </vt:variant>
      <vt:variant>
        <vt:i4>1</vt:i4>
      </vt:variant>
    </vt:vector>
  </HeadingPairs>
  <TitlesOfParts>
    <vt:vector size="1" baseType="lpstr">
      <vt:lpstr/>
    </vt:vector>
  </TitlesOfParts>
  <Company>Hewlett-Packard</Company>
  <LinksUpToDate>false</LinksUpToDate>
  <CharactersWithSpaces>6822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p:lastModifiedBy>
  <cp:revision>2</cp:revision>
  <cp:lastPrinted>2024-02-29T10:02:00Z</cp:lastPrinted>
  <dcterms:created xsi:type="dcterms:W3CDTF">2024-03-12T11:15:00Z</dcterms:created>
  <dcterms:modified xsi:type="dcterms:W3CDTF">2024-03-12T11:15:00Z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0x0101009E7AC5BC9699E14EAA806B608BDB62BF</vt:lpwstr>
  </property>
</Properties>
</file>