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F36F6F5" w14:textId="77777777" w:rsidR="00990355" w:rsidRPr="00990355" w:rsidRDefault="00990355" w:rsidP="00990355">
      <w:pPr>
        <w:spacing w:after="0"/>
        <w:jc w:val="center"/>
        <w:rPr>
          <w:rFonts w:ascii="Calibri" w:hAnsi="Calibri" w:cs="Calibri"/>
          <w:b/>
          <w:bCs/>
          <w:color w:val="000000"/>
          <w:sz w:val="26"/>
          <w:szCs w:val="26"/>
          <w:shd w:val="clear" w:color="auto" w:fill="FFFFFF"/>
          <w:lang w:val="fr-FR"/>
        </w:rPr>
      </w:pPr>
      <w:r w:rsidRPr="00990355">
        <w:rPr>
          <w:rFonts w:ascii="Calibri" w:hAnsi="Calibri" w:cs="Calibri"/>
          <w:b/>
          <w:bCs/>
          <w:color w:val="000000"/>
          <w:sz w:val="26"/>
          <w:szCs w:val="26"/>
          <w:shd w:val="clear" w:color="auto" w:fill="FFFFFF"/>
          <w:lang w:val="fr-FR"/>
        </w:rPr>
        <w:t>Webinaire "Appelés à l'unité - Vers une écologie des relations".</w:t>
      </w:r>
    </w:p>
    <w:p w14:paraId="3AACEC4C" w14:textId="77777777" w:rsidR="00990355" w:rsidRPr="00990355" w:rsidRDefault="00990355" w:rsidP="00990355">
      <w:pPr>
        <w:spacing w:after="0"/>
        <w:jc w:val="center"/>
        <w:rPr>
          <w:rFonts w:ascii="Calibri" w:hAnsi="Calibri" w:cs="Calibri"/>
          <w:b/>
          <w:bCs/>
          <w:color w:val="000000"/>
          <w:sz w:val="26"/>
          <w:szCs w:val="26"/>
          <w:shd w:val="clear" w:color="auto" w:fill="FFFFFF"/>
          <w:lang w:val="fr-FR"/>
        </w:rPr>
      </w:pPr>
      <w:r w:rsidRPr="00990355">
        <w:rPr>
          <w:rFonts w:ascii="Calibri" w:hAnsi="Calibri" w:cs="Calibri"/>
          <w:b/>
          <w:bCs/>
          <w:i/>
          <w:color w:val="000000"/>
          <w:sz w:val="26"/>
          <w:szCs w:val="26"/>
          <w:shd w:val="clear" w:color="auto" w:fill="FFFFFF"/>
          <w:lang w:val="fr-FR"/>
        </w:rPr>
        <w:t>Ensemble pour l'Europe</w:t>
      </w:r>
      <w:r w:rsidRPr="00990355">
        <w:rPr>
          <w:rFonts w:ascii="Calibri" w:hAnsi="Calibri" w:cs="Calibri"/>
          <w:b/>
          <w:bCs/>
          <w:color w:val="000000"/>
          <w:sz w:val="26"/>
          <w:szCs w:val="26"/>
          <w:shd w:val="clear" w:color="auto" w:fill="FFFFFF"/>
          <w:lang w:val="fr-FR"/>
        </w:rPr>
        <w:t xml:space="preserve"> 2 mars 2024</w:t>
      </w:r>
    </w:p>
    <w:p w14:paraId="16F1EA8A" w14:textId="77777777" w:rsidR="00990355" w:rsidRPr="00990355" w:rsidRDefault="00990355" w:rsidP="00990355">
      <w:pPr>
        <w:spacing w:after="0"/>
        <w:rPr>
          <w:sz w:val="26"/>
          <w:szCs w:val="26"/>
          <w:lang w:val="fr-FR"/>
        </w:rPr>
      </w:pPr>
    </w:p>
    <w:p w14:paraId="7EF858F9" w14:textId="77777777" w:rsidR="00AD6DB6" w:rsidRDefault="00AD6DB6" w:rsidP="00AD6DB6">
      <w:pPr>
        <w:rPr>
          <w:b/>
          <w:bCs/>
          <w:i/>
          <w:iCs/>
          <w:sz w:val="28"/>
          <w:szCs w:val="28"/>
        </w:rPr>
      </w:pPr>
    </w:p>
    <w:p w14:paraId="48C66AB4" w14:textId="2D0AB29A" w:rsidR="00AD6DB6" w:rsidRPr="00AD6DB6" w:rsidRDefault="00AD6DB6" w:rsidP="00AD6DB6">
      <w:pPr>
        <w:rPr>
          <w:b/>
          <w:bCs/>
          <w:i/>
          <w:iCs/>
          <w:sz w:val="28"/>
          <w:szCs w:val="28"/>
        </w:rPr>
      </w:pPr>
      <w:r w:rsidRPr="00AD6DB6">
        <w:rPr>
          <w:b/>
          <w:bCs/>
          <w:i/>
          <w:iCs/>
          <w:sz w:val="28"/>
          <w:szCs w:val="28"/>
        </w:rPr>
        <w:t>Commentaires sur l'article 17 du TFU</w:t>
      </w:r>
      <w:r>
        <w:rPr>
          <w:b/>
          <w:bCs/>
          <w:i/>
          <w:iCs/>
          <w:sz w:val="28"/>
          <w:szCs w:val="28"/>
        </w:rPr>
        <w:t>E</w:t>
      </w:r>
      <w:r w:rsidRPr="00AD6DB6">
        <w:rPr>
          <w:b/>
          <w:bCs/>
          <w:i/>
          <w:iCs/>
          <w:sz w:val="28"/>
          <w:szCs w:val="28"/>
        </w:rPr>
        <w:t xml:space="preserve"> et sur le </w:t>
      </w:r>
      <w:r>
        <w:rPr>
          <w:b/>
          <w:bCs/>
          <w:i/>
          <w:iCs/>
          <w:sz w:val="28"/>
          <w:szCs w:val="28"/>
        </w:rPr>
        <w:t>Green Deal</w:t>
      </w:r>
    </w:p>
    <w:p w14:paraId="187A43A4" w14:textId="77777777" w:rsidR="00AD6DB6" w:rsidRDefault="00AD6DB6" w:rsidP="00EA7668">
      <w:pPr>
        <w:rPr>
          <w:rFonts w:ascii="Arial" w:hAnsi="Arial" w:cs="Arial"/>
          <w:b/>
        </w:rPr>
      </w:pPr>
    </w:p>
    <w:p w14:paraId="358D92DC" w14:textId="6A1329EA" w:rsidR="00EA7668" w:rsidRPr="009523A8" w:rsidRDefault="00990355" w:rsidP="00EA7668">
      <w:pPr>
        <w:rPr>
          <w:b/>
          <w:bCs/>
          <w:i/>
          <w:sz w:val="28"/>
          <w:szCs w:val="28"/>
        </w:rPr>
      </w:pPr>
      <w:r w:rsidRPr="009523A8">
        <w:rPr>
          <w:rFonts w:ascii="Arial" w:hAnsi="Arial" w:cs="Arial"/>
          <w:b/>
          <w:i/>
        </w:rPr>
        <w:t xml:space="preserve">Prof. </w:t>
      </w:r>
      <w:r w:rsidR="00EA7668" w:rsidRPr="009523A8">
        <w:rPr>
          <w:rFonts w:ascii="Arial" w:hAnsi="Arial" w:cs="Arial"/>
          <w:b/>
          <w:i/>
        </w:rPr>
        <w:t xml:space="preserve">Philip </w:t>
      </w:r>
      <w:proofErr w:type="spellStart"/>
      <w:r w:rsidR="00EA7668" w:rsidRPr="009523A8">
        <w:rPr>
          <w:rFonts w:ascii="Arial" w:hAnsi="Arial" w:cs="Arial"/>
          <w:b/>
          <w:i/>
        </w:rPr>
        <w:t>McDonagh</w:t>
      </w:r>
      <w:proofErr w:type="spellEnd"/>
      <w:r w:rsidRPr="009523A8">
        <w:rPr>
          <w:b/>
          <w:bCs/>
          <w:i/>
          <w:sz w:val="28"/>
          <w:szCs w:val="28"/>
        </w:rPr>
        <w:t xml:space="preserve">, </w:t>
      </w:r>
      <w:r w:rsidRPr="009523A8">
        <w:rPr>
          <w:rFonts w:ascii="Arial" w:hAnsi="Arial" w:cs="Arial"/>
          <w:i/>
        </w:rPr>
        <w:t>directeur du « Centre pour la religion, les valeurs humaines et les relations internationales » à l'université de Dublin</w:t>
      </w:r>
    </w:p>
    <w:p w14:paraId="298E1B96" w14:textId="77777777" w:rsidR="009523A8" w:rsidRDefault="009523A8" w:rsidP="00EA7668"/>
    <w:p w14:paraId="4598C717" w14:textId="77777777" w:rsidR="00EA7668" w:rsidRDefault="00EA7668" w:rsidP="00EA7668">
      <w:r>
        <w:t xml:space="preserve">J'ai l'intention de parler de l'article 17 et du Green Deal, respectivement. Je soutiendrai ensuite que la méthodologie de l'article 17 peut s'avérer utile pour promouvoir une transition juste. Enfin, je proposerai quelques principes et recommandations spécifiques. </w:t>
      </w:r>
    </w:p>
    <w:p w14:paraId="45B0F91E" w14:textId="77777777" w:rsidR="00EA7668" w:rsidRPr="00193A9E" w:rsidRDefault="00EA7668" w:rsidP="00EA7668">
      <w:pPr>
        <w:rPr>
          <w:b/>
          <w:bCs/>
        </w:rPr>
      </w:pPr>
      <w:bookmarkStart w:id="0" w:name="_GoBack"/>
      <w:bookmarkEnd w:id="0"/>
      <w:r w:rsidRPr="00193A9E">
        <w:rPr>
          <w:b/>
          <w:bCs/>
        </w:rPr>
        <w:t>1.</w:t>
      </w:r>
      <w:r w:rsidRPr="00193A9E">
        <w:rPr>
          <w:b/>
          <w:bCs/>
        </w:rPr>
        <w:tab/>
        <w:t>L'article 17</w:t>
      </w:r>
    </w:p>
    <w:p w14:paraId="2BDE2B5B" w14:textId="77777777" w:rsidR="00EA7668" w:rsidRDefault="00EA7668" w:rsidP="00EA7668">
      <w:r>
        <w:t>L'article 17 du traité sur le fonctionnement de l'Union européenne (TFUE) stipule ce qui suit dans son troisième paragraphe : Reconnaissant leur identité et leur contribution spécifique, l'Union maintient un dialogue ouvert, transparent et régulier avec ces Églises et ces organisations. '</w:t>
      </w:r>
    </w:p>
    <w:p w14:paraId="6EB87479" w14:textId="77777777" w:rsidR="00EA7668" w:rsidRDefault="00EA7668" w:rsidP="00EA7668">
      <w:r>
        <w:t>L'article 17 est le premier exemple au monde d'un engagement des autorités publiques à entamer un dialogue structuré avec les églises et les communautés religieuses sur des questions politiques d'actualité. Le "dialogue ouvert, transparent et régulier" envisagé par l'article soutient les objectifs de la récente Conférence sur l'avenir de l'Europe (</w:t>
      </w:r>
      <w:proofErr w:type="spellStart"/>
      <w:r>
        <w:t>CoFoE</w:t>
      </w:r>
      <w:proofErr w:type="spellEnd"/>
      <w:r>
        <w:t xml:space="preserve">), qui visait à faire participer les citoyens à l'élaboration de notre avenir.  L'article 17 traduit en termes du XXIe siècle la vision d'une société fondée sur des valeurs que les penseurs fondateurs de l'Europe de l'après-guerre considéraient comme allant de soi. </w:t>
      </w:r>
    </w:p>
    <w:p w14:paraId="60E6770A" w14:textId="77777777" w:rsidR="00442FF4" w:rsidRPr="00442FF4" w:rsidRDefault="00442FF4" w:rsidP="00442FF4">
      <w:pPr>
        <w:rPr>
          <w:b/>
          <w:bCs/>
        </w:rPr>
      </w:pPr>
      <w:r w:rsidRPr="00442FF4">
        <w:rPr>
          <w:b/>
          <w:bCs/>
        </w:rPr>
        <w:t>2.</w:t>
      </w:r>
      <w:r w:rsidRPr="00442FF4">
        <w:rPr>
          <w:b/>
          <w:bCs/>
        </w:rPr>
        <w:tab/>
        <w:t>Le Green Deal</w:t>
      </w:r>
    </w:p>
    <w:p w14:paraId="0471A1D0" w14:textId="77777777" w:rsidR="00442FF4" w:rsidRDefault="00442FF4" w:rsidP="00442FF4">
      <w:r>
        <w:t xml:space="preserve">J'en viens maintenant au "Green Deal". Il s'agit du cadre politique le plus ambitieux au monde pour façonner l'avenir de l'agriculture à la lumière d'objectifs plus larges. Il s'agit également de notre plus grand projet au sein de l'UE, avec des conséquences de grande envergure pour presque tous les secteurs de la société. Néanmoins, il apparaît qu'une partie importante de la population agricole de l'Union européenne a du mal à s'identifier au processus de transition. Depuis l'été 2022, des manifestations d'agriculteurs ont eu lieu dans toute l'Europe. En toile de fond, des statistiques démographiques inquiétantes. En 2020, l'Union européenne comptait 9,1 millions d'exploitations agricoles. Mais par rapport à 2005, il y aura beaucoup moins d'exploitations, soit une perte d'environ 5 millions. En 2020, plus de la moitié des chefs d'exploitation de l'UE seront âgés d'au moins 55 ans (environ un tiers d'entre </w:t>
      </w:r>
      <w:r>
        <w:lastRenderedPageBreak/>
        <w:t>eux auront au moins 65 ans), et seul un très petit nombre d'entre eux seront des jeunes chefs d'exploitation (définis comme étant âgés de moins de 40 ans). Dans presque tous les États membres de l'UE, les personnes employées dans le secteur agricole travaillent en moyenne beaucoup plus d'heures par semaine que le reste de la population active.</w:t>
      </w:r>
    </w:p>
    <w:p w14:paraId="1659609D" w14:textId="77777777" w:rsidR="00442FF4" w:rsidRDefault="00442FF4" w:rsidP="00442FF4">
      <w:r>
        <w:t>Les agriculteurs européens sont confrontés à une série de défis considérables : une législation complexe, une conditionnalité accrue des aides financières et l'inflation. Il n'est donc pas surprenant que le nombre de petites et moyennes exploitations et de jeunes chefs d'exploitation diminue fortement.</w:t>
      </w:r>
    </w:p>
    <w:p w14:paraId="1BA673DD" w14:textId="77777777" w:rsidR="00DD518C" w:rsidRDefault="00DD518C" w:rsidP="00DD518C">
      <w:r>
        <w:t xml:space="preserve">Nous, qui vivons dans les villes, devons écouter, comprendre l'attachement de nombreux agriculteurs à leurs traditions et situer les besoins sociaux et culturels des communautés agricoles dans un contexte politique plus large. </w:t>
      </w:r>
    </w:p>
    <w:p w14:paraId="3CD04889" w14:textId="77777777" w:rsidR="00DD518C" w:rsidRDefault="00DD518C" w:rsidP="00DD518C"/>
    <w:p w14:paraId="6E14C9E7" w14:textId="09D7F4A0" w:rsidR="00DD518C" w:rsidRPr="00DD518C" w:rsidRDefault="00DD518C" w:rsidP="00DD518C">
      <w:pPr>
        <w:rPr>
          <w:b/>
          <w:bCs/>
        </w:rPr>
      </w:pPr>
      <w:r w:rsidRPr="00DD518C">
        <w:rPr>
          <w:b/>
          <w:bCs/>
        </w:rPr>
        <w:t>La pertinence de l'article 17</w:t>
      </w:r>
    </w:p>
    <w:p w14:paraId="47B44E99" w14:textId="77777777" w:rsidR="00DD518C" w:rsidRDefault="00DD518C" w:rsidP="00DD518C">
      <w:r>
        <w:t>La FAO a identifié le Costa Rica et l'Irlande comme des pays qui développent des processus nationaux crédibles de transition climatique. Le changement opéré au Costa Rica mérite d'être souligné : il comprend la réduction des dépenses militaires, une question importante pour l'Union européenne comme pour toutes les autres parties du monde.  Mais aujourd'hui, je souhaite me concentrer sur l'Irlande et en particulier sur un rapport publié en 2023 par le Conseil économique et social national.</w:t>
      </w:r>
    </w:p>
    <w:p w14:paraId="11984826" w14:textId="642F19FF" w:rsidR="00EA7668" w:rsidRDefault="00DD518C" w:rsidP="00DD518C">
      <w:r>
        <w:t>L'argument de ce rapport est que nous ne devrions pas viser uniquement des changements techniques dans des secteurs distincts - tels que la réduction des émissions de carbone, la séquestration du carbone, la modification du modèle de consommation d'énergie, l'amélioration de la qualité nutritionnelle des aliments, la restauration de la qualité de l'eau et du sol, la protection du bien-être des animaux, l'encouragement de la biodiversité, etc.  Outre ces objectifs essentiels, il faut une vision globale qui incitera les agriculteurs et les communautés agricoles à s'engager sur la voie d'un changement positif.</w:t>
      </w:r>
    </w:p>
    <w:p w14:paraId="7B941B9A" w14:textId="77777777" w:rsidR="008D6EEE" w:rsidRDefault="008D6EEE" w:rsidP="008D6EEE">
      <w:r>
        <w:t xml:space="preserve">Une transition visant à fournir des biens publics multiples ne doit pas se concentrer uniquement sur les gestionnaires d'entreprises agricoles. Par exemple, il est nécessaire de mener davantage de recherches sur les implications de la transition pour les travailleurs des chaînes d'approvisionnement et pour les activités en aval. Toute "transition juste" fait inévitablement des perdants relatifs. Des aides financières ciblées doivent être mises en place pour les plus vulnérables. Nous avons besoin de nouvelles formes d'investissement public dans le logement et les infrastructures de transport.  </w:t>
      </w:r>
    </w:p>
    <w:p w14:paraId="5601FEB0" w14:textId="77777777" w:rsidR="008D6EEE" w:rsidRDefault="008D6EEE" w:rsidP="008D6EEE">
      <w:r>
        <w:t xml:space="preserve">Les nombreux facteurs et acteurs impliqués dans un programme de changement bénin nécessitent des méthodes innovantes d'engagement avec les parties </w:t>
      </w:r>
      <w:r>
        <w:lastRenderedPageBreak/>
        <w:t>prenantes. En fin de compte, la transition vers la fourniture de biens publics multiples est une question politique. Afin d'éviter une approche conflictuelle et centrée sur la crise, et de favoriser les changements nécessaires, nous devons trouver des espaces dans lesquels nous pouvons nous réunir pour délibérer, en gardant à l'esprit l'ensemble du contexte - y compris les questions relatives à l'alimentation et au régime alimentaire, à la sécurité alimentaire mondiale, aux politiques et à la législation de l'UE, ainsi qu'à la démocratie locale.  Pour paraphraser Voltaire, si l'article 17 n'existait pas, il aurait fallu l'inventer !</w:t>
      </w:r>
    </w:p>
    <w:p w14:paraId="08DFBD30" w14:textId="77777777" w:rsidR="00435294" w:rsidRDefault="00435294" w:rsidP="008D6EEE">
      <w:pPr>
        <w:rPr>
          <w:b/>
          <w:bCs/>
        </w:rPr>
      </w:pPr>
    </w:p>
    <w:p w14:paraId="4EAB4D98" w14:textId="14F4A80D" w:rsidR="00DD518C" w:rsidRDefault="008D6EEE" w:rsidP="008D6EEE">
      <w:pPr>
        <w:rPr>
          <w:b/>
          <w:bCs/>
        </w:rPr>
      </w:pPr>
      <w:r w:rsidRPr="008D6EEE">
        <w:rPr>
          <w:b/>
          <w:bCs/>
        </w:rPr>
        <w:t>Principes et recommandations</w:t>
      </w:r>
    </w:p>
    <w:p w14:paraId="4AE84405" w14:textId="77777777" w:rsidR="00435294" w:rsidRPr="00435294" w:rsidRDefault="00435294" w:rsidP="00435294">
      <w:r w:rsidRPr="00435294">
        <w:t>En conclusion, je propose trois principes et deux recommandations :</w:t>
      </w:r>
    </w:p>
    <w:p w14:paraId="7D3DD698" w14:textId="77777777" w:rsidR="00435294" w:rsidRPr="00435294" w:rsidRDefault="00435294" w:rsidP="00435294">
      <w:r w:rsidRPr="00435294">
        <w:t>i.</w:t>
      </w:r>
      <w:r w:rsidRPr="00435294">
        <w:tab/>
        <w:t>L'écologie et la sécurité alimentaire vont de pair : nous devons partager les biens primaires de la vie tout en acceptant la responsabilité à plus long terme de promouvoir les conditions écologiques dont dépend la vie.</w:t>
      </w:r>
    </w:p>
    <w:p w14:paraId="485E71CA" w14:textId="77777777" w:rsidR="00435294" w:rsidRPr="00435294" w:rsidRDefault="00435294" w:rsidP="00435294">
      <w:r w:rsidRPr="00435294">
        <w:t>ii.</w:t>
      </w:r>
      <w:r w:rsidRPr="00435294">
        <w:tab/>
        <w:t>La transition vers la fourniture de biens publics multiples nécessite de nouveaux modes d'engagement avec les parties prenantes, dans lesquels les approches basées sur le lieu ou localisées sont centrales.</w:t>
      </w:r>
    </w:p>
    <w:p w14:paraId="6A4033DD" w14:textId="77777777" w:rsidR="00435294" w:rsidRPr="00435294" w:rsidRDefault="00435294" w:rsidP="00435294">
      <w:r w:rsidRPr="00435294">
        <w:t>iii.</w:t>
      </w:r>
      <w:r w:rsidRPr="00435294">
        <w:tab/>
        <w:t>Dans l'économie au sens large, comme dans l'agriculture, toute dichotomie entre les activités à but lucratif et les activités à but non lucratif ne rend pas pleinement justice à la réalité et n'offre pas d'orientation pratique adéquate pour l'avenir.</w:t>
      </w:r>
    </w:p>
    <w:p w14:paraId="3C128B30" w14:textId="77777777" w:rsidR="00435294" w:rsidRPr="00435294" w:rsidRDefault="00435294" w:rsidP="00435294"/>
    <w:p w14:paraId="2E728B7A" w14:textId="77777777" w:rsidR="00435294" w:rsidRPr="00435294" w:rsidRDefault="00435294" w:rsidP="00435294">
      <w:r w:rsidRPr="00435294">
        <w:t xml:space="preserve">Dans cette perspective, mes </w:t>
      </w:r>
      <w:r w:rsidRPr="00435294">
        <w:rPr>
          <w:b/>
          <w:bCs/>
        </w:rPr>
        <w:t>deux recommandations</w:t>
      </w:r>
      <w:r w:rsidRPr="00435294">
        <w:t xml:space="preserve"> pratiques sont les suivantes :</w:t>
      </w:r>
    </w:p>
    <w:p w14:paraId="503927DF" w14:textId="77777777" w:rsidR="00435294" w:rsidRPr="00435294" w:rsidRDefault="00435294" w:rsidP="00435294">
      <w:r w:rsidRPr="00435294">
        <w:t>1.</w:t>
      </w:r>
      <w:r w:rsidRPr="00435294">
        <w:tab/>
        <w:t xml:space="preserve">Nous devrions faire un usage créatif de l'article 17 du TFUE pour créer des cadres de dialogue multipartites au niveau des États membres, au niveau régional et au niveau local. </w:t>
      </w:r>
    </w:p>
    <w:p w14:paraId="0F1FB40E" w14:textId="3BBB6A4E" w:rsidR="00435294" w:rsidRPr="00435294" w:rsidRDefault="00435294" w:rsidP="00435294">
      <w:r w:rsidRPr="00435294">
        <w:t>2.</w:t>
      </w:r>
      <w:r w:rsidRPr="00435294">
        <w:tab/>
        <w:t>Ces cadres de dialogue devraient être soutenus par un programme de recherche visant à clarifier les nombreuses situations dans lesquelles des considérations à la fois lucratives et non lucratives sont en jeu. Ce nouveau programme de recherche devrait contribuer à l'élaboration de cadres réglementaires, de codes de pratique pertinents au niveau gouvernemental et de nouvelles mesures environnementales, sociales et de gouvernance (ESG).</w:t>
      </w:r>
    </w:p>
    <w:sectPr w:rsidR="00435294" w:rsidRPr="0043529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ptos">
    <w:altName w:val="Arial"/>
    <w:charset w:val="00"/>
    <w:family w:val="swiss"/>
    <w:pitch w:val="variable"/>
    <w:sig w:usb0="00000001"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7668"/>
    <w:rsid w:val="00193A9E"/>
    <w:rsid w:val="00435294"/>
    <w:rsid w:val="00442FF4"/>
    <w:rsid w:val="00450469"/>
    <w:rsid w:val="00605397"/>
    <w:rsid w:val="008D6EEE"/>
    <w:rsid w:val="009523A8"/>
    <w:rsid w:val="00990355"/>
    <w:rsid w:val="00AD6DB6"/>
    <w:rsid w:val="00DD518C"/>
    <w:rsid w:val="00EA766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7BB9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4"/>
        <w:szCs w:val="24"/>
        <w:lang w:val="fr-CH" w:eastAsia="en-US" w:bidi="ar-SA"/>
        <w14:ligatures w14:val="standardContextual"/>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paragraph" w:styleId="Titolo1">
    <w:name w:val="heading 1"/>
    <w:basedOn w:val="Normale"/>
    <w:next w:val="Normale"/>
    <w:link w:val="Titolo1Carattere"/>
    <w:uiPriority w:val="9"/>
    <w:qFormat/>
    <w:rsid w:val="00EA76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olo2">
    <w:name w:val="heading 2"/>
    <w:basedOn w:val="Normale"/>
    <w:next w:val="Normale"/>
    <w:link w:val="Titolo2Carattere"/>
    <w:uiPriority w:val="9"/>
    <w:semiHidden/>
    <w:unhideWhenUsed/>
    <w:qFormat/>
    <w:rsid w:val="00EA76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olo3">
    <w:name w:val="heading 3"/>
    <w:basedOn w:val="Normale"/>
    <w:next w:val="Normale"/>
    <w:link w:val="Titolo3Carattere"/>
    <w:uiPriority w:val="9"/>
    <w:semiHidden/>
    <w:unhideWhenUsed/>
    <w:qFormat/>
    <w:rsid w:val="00EA7668"/>
    <w:pPr>
      <w:keepNext/>
      <w:keepLines/>
      <w:spacing w:before="160" w:after="80"/>
      <w:outlineLvl w:val="2"/>
    </w:pPr>
    <w:rPr>
      <w:rFonts w:eastAsiaTheme="majorEastAsia" w:cstheme="majorBidi"/>
      <w:color w:val="0F4761" w:themeColor="accent1" w:themeShade="BF"/>
      <w:sz w:val="28"/>
      <w:szCs w:val="28"/>
    </w:rPr>
  </w:style>
  <w:style w:type="paragraph" w:styleId="Titolo4">
    <w:name w:val="heading 4"/>
    <w:basedOn w:val="Normale"/>
    <w:next w:val="Normale"/>
    <w:link w:val="Titolo4Carattere"/>
    <w:uiPriority w:val="9"/>
    <w:semiHidden/>
    <w:unhideWhenUsed/>
    <w:qFormat/>
    <w:rsid w:val="00EA7668"/>
    <w:pPr>
      <w:keepNext/>
      <w:keepLines/>
      <w:spacing w:before="80" w:after="40"/>
      <w:outlineLvl w:val="3"/>
    </w:pPr>
    <w:rPr>
      <w:rFonts w:eastAsiaTheme="majorEastAsia" w:cstheme="majorBidi"/>
      <w:i/>
      <w:iCs/>
      <w:color w:val="0F4761" w:themeColor="accent1" w:themeShade="BF"/>
    </w:rPr>
  </w:style>
  <w:style w:type="paragraph" w:styleId="Titolo5">
    <w:name w:val="heading 5"/>
    <w:basedOn w:val="Normale"/>
    <w:next w:val="Normale"/>
    <w:link w:val="Titolo5Carattere"/>
    <w:uiPriority w:val="9"/>
    <w:semiHidden/>
    <w:unhideWhenUsed/>
    <w:qFormat/>
    <w:rsid w:val="00EA7668"/>
    <w:pPr>
      <w:keepNext/>
      <w:keepLines/>
      <w:spacing w:before="80" w:after="40"/>
      <w:outlineLvl w:val="4"/>
    </w:pPr>
    <w:rPr>
      <w:rFonts w:eastAsiaTheme="majorEastAsia" w:cstheme="majorBidi"/>
      <w:color w:val="0F4761" w:themeColor="accent1" w:themeShade="BF"/>
    </w:rPr>
  </w:style>
  <w:style w:type="paragraph" w:styleId="Titolo6">
    <w:name w:val="heading 6"/>
    <w:basedOn w:val="Normale"/>
    <w:next w:val="Normale"/>
    <w:link w:val="Titolo6Carattere"/>
    <w:uiPriority w:val="9"/>
    <w:semiHidden/>
    <w:unhideWhenUsed/>
    <w:qFormat/>
    <w:rsid w:val="00EA7668"/>
    <w:pPr>
      <w:keepNext/>
      <w:keepLines/>
      <w:spacing w:before="40" w:after="0"/>
      <w:outlineLvl w:val="5"/>
    </w:pPr>
    <w:rPr>
      <w:rFonts w:eastAsiaTheme="majorEastAsia" w:cstheme="majorBidi"/>
      <w:i/>
      <w:iCs/>
      <w:color w:val="595959" w:themeColor="text1" w:themeTint="A6"/>
    </w:rPr>
  </w:style>
  <w:style w:type="paragraph" w:styleId="Titolo7">
    <w:name w:val="heading 7"/>
    <w:basedOn w:val="Normale"/>
    <w:next w:val="Normale"/>
    <w:link w:val="Titolo7Carattere"/>
    <w:uiPriority w:val="9"/>
    <w:semiHidden/>
    <w:unhideWhenUsed/>
    <w:qFormat/>
    <w:rsid w:val="00EA7668"/>
    <w:pPr>
      <w:keepNext/>
      <w:keepLines/>
      <w:spacing w:before="40" w:after="0"/>
      <w:outlineLvl w:val="6"/>
    </w:pPr>
    <w:rPr>
      <w:rFonts w:eastAsiaTheme="majorEastAsia" w:cstheme="majorBidi"/>
      <w:color w:val="595959" w:themeColor="text1" w:themeTint="A6"/>
    </w:rPr>
  </w:style>
  <w:style w:type="paragraph" w:styleId="Titolo8">
    <w:name w:val="heading 8"/>
    <w:basedOn w:val="Normale"/>
    <w:next w:val="Normale"/>
    <w:link w:val="Titolo8Carattere"/>
    <w:uiPriority w:val="9"/>
    <w:semiHidden/>
    <w:unhideWhenUsed/>
    <w:qFormat/>
    <w:rsid w:val="00EA7668"/>
    <w:pPr>
      <w:keepNext/>
      <w:keepLines/>
      <w:spacing w:after="0"/>
      <w:outlineLvl w:val="7"/>
    </w:pPr>
    <w:rPr>
      <w:rFonts w:eastAsiaTheme="majorEastAsia" w:cstheme="majorBidi"/>
      <w:i/>
      <w:iCs/>
      <w:color w:val="272727" w:themeColor="text1" w:themeTint="D8"/>
    </w:rPr>
  </w:style>
  <w:style w:type="paragraph" w:styleId="Titolo9">
    <w:name w:val="heading 9"/>
    <w:basedOn w:val="Normale"/>
    <w:next w:val="Normale"/>
    <w:link w:val="Titolo9Carattere"/>
    <w:uiPriority w:val="9"/>
    <w:semiHidden/>
    <w:unhideWhenUsed/>
    <w:qFormat/>
    <w:rsid w:val="00EA7668"/>
    <w:pPr>
      <w:keepNext/>
      <w:keepLines/>
      <w:spacing w:after="0"/>
      <w:outlineLvl w:val="8"/>
    </w:pPr>
    <w:rPr>
      <w:rFonts w:eastAsiaTheme="majorEastAsia" w:cstheme="majorBidi"/>
      <w:color w:val="272727" w:themeColor="text1" w:themeTint="D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EA7668"/>
    <w:rPr>
      <w:rFonts w:asciiTheme="majorHAnsi" w:eastAsiaTheme="majorEastAsia" w:hAnsiTheme="majorHAnsi" w:cstheme="majorBidi"/>
      <w:color w:val="0F4761" w:themeColor="accent1" w:themeShade="BF"/>
      <w:sz w:val="40"/>
      <w:szCs w:val="40"/>
    </w:rPr>
  </w:style>
  <w:style w:type="character" w:customStyle="1" w:styleId="Titolo2Carattere">
    <w:name w:val="Titolo 2 Carattere"/>
    <w:basedOn w:val="Carpredefinitoparagrafo"/>
    <w:link w:val="Titolo2"/>
    <w:uiPriority w:val="9"/>
    <w:semiHidden/>
    <w:rsid w:val="00EA7668"/>
    <w:rPr>
      <w:rFonts w:asciiTheme="majorHAnsi" w:eastAsiaTheme="majorEastAsia" w:hAnsiTheme="majorHAnsi" w:cstheme="majorBidi"/>
      <w:color w:val="0F4761" w:themeColor="accent1" w:themeShade="BF"/>
      <w:sz w:val="32"/>
      <w:szCs w:val="32"/>
    </w:rPr>
  </w:style>
  <w:style w:type="character" w:customStyle="1" w:styleId="Titolo3Carattere">
    <w:name w:val="Titolo 3 Carattere"/>
    <w:basedOn w:val="Carpredefinitoparagrafo"/>
    <w:link w:val="Titolo3"/>
    <w:uiPriority w:val="9"/>
    <w:semiHidden/>
    <w:rsid w:val="00EA7668"/>
    <w:rPr>
      <w:rFonts w:eastAsiaTheme="majorEastAsia" w:cstheme="majorBidi"/>
      <w:color w:val="0F4761" w:themeColor="accent1" w:themeShade="BF"/>
      <w:sz w:val="28"/>
      <w:szCs w:val="28"/>
    </w:rPr>
  </w:style>
  <w:style w:type="character" w:customStyle="1" w:styleId="Titolo4Carattere">
    <w:name w:val="Titolo 4 Carattere"/>
    <w:basedOn w:val="Carpredefinitoparagrafo"/>
    <w:link w:val="Titolo4"/>
    <w:uiPriority w:val="9"/>
    <w:semiHidden/>
    <w:rsid w:val="00EA7668"/>
    <w:rPr>
      <w:rFonts w:eastAsiaTheme="majorEastAsia" w:cstheme="majorBidi"/>
      <w:i/>
      <w:iCs/>
      <w:color w:val="0F4761" w:themeColor="accent1" w:themeShade="BF"/>
    </w:rPr>
  </w:style>
  <w:style w:type="character" w:customStyle="1" w:styleId="Titolo5Carattere">
    <w:name w:val="Titolo 5 Carattere"/>
    <w:basedOn w:val="Carpredefinitoparagrafo"/>
    <w:link w:val="Titolo5"/>
    <w:uiPriority w:val="9"/>
    <w:semiHidden/>
    <w:rsid w:val="00EA7668"/>
    <w:rPr>
      <w:rFonts w:eastAsiaTheme="majorEastAsia" w:cstheme="majorBidi"/>
      <w:color w:val="0F4761" w:themeColor="accent1" w:themeShade="BF"/>
    </w:rPr>
  </w:style>
  <w:style w:type="character" w:customStyle="1" w:styleId="Titolo6Carattere">
    <w:name w:val="Titolo 6 Carattere"/>
    <w:basedOn w:val="Carpredefinitoparagrafo"/>
    <w:link w:val="Titolo6"/>
    <w:uiPriority w:val="9"/>
    <w:semiHidden/>
    <w:rsid w:val="00EA7668"/>
    <w:rPr>
      <w:rFonts w:eastAsiaTheme="majorEastAsia" w:cstheme="majorBidi"/>
      <w:i/>
      <w:iCs/>
      <w:color w:val="595959" w:themeColor="text1" w:themeTint="A6"/>
    </w:rPr>
  </w:style>
  <w:style w:type="character" w:customStyle="1" w:styleId="Titolo7Carattere">
    <w:name w:val="Titolo 7 Carattere"/>
    <w:basedOn w:val="Carpredefinitoparagrafo"/>
    <w:link w:val="Titolo7"/>
    <w:uiPriority w:val="9"/>
    <w:semiHidden/>
    <w:rsid w:val="00EA7668"/>
    <w:rPr>
      <w:rFonts w:eastAsiaTheme="majorEastAsia" w:cstheme="majorBidi"/>
      <w:color w:val="595959" w:themeColor="text1" w:themeTint="A6"/>
    </w:rPr>
  </w:style>
  <w:style w:type="character" w:customStyle="1" w:styleId="Titolo8Carattere">
    <w:name w:val="Titolo 8 Carattere"/>
    <w:basedOn w:val="Carpredefinitoparagrafo"/>
    <w:link w:val="Titolo8"/>
    <w:uiPriority w:val="9"/>
    <w:semiHidden/>
    <w:rsid w:val="00EA7668"/>
    <w:rPr>
      <w:rFonts w:eastAsiaTheme="majorEastAsia" w:cstheme="majorBidi"/>
      <w:i/>
      <w:iCs/>
      <w:color w:val="272727" w:themeColor="text1" w:themeTint="D8"/>
    </w:rPr>
  </w:style>
  <w:style w:type="character" w:customStyle="1" w:styleId="Titolo9Carattere">
    <w:name w:val="Titolo 9 Carattere"/>
    <w:basedOn w:val="Carpredefinitoparagrafo"/>
    <w:link w:val="Titolo9"/>
    <w:uiPriority w:val="9"/>
    <w:semiHidden/>
    <w:rsid w:val="00EA7668"/>
    <w:rPr>
      <w:rFonts w:eastAsiaTheme="majorEastAsia" w:cstheme="majorBidi"/>
      <w:color w:val="272727" w:themeColor="text1" w:themeTint="D8"/>
    </w:rPr>
  </w:style>
  <w:style w:type="paragraph" w:styleId="Titolo">
    <w:name w:val="Title"/>
    <w:basedOn w:val="Normale"/>
    <w:next w:val="Normale"/>
    <w:link w:val="TitoloCarattere"/>
    <w:uiPriority w:val="10"/>
    <w:qFormat/>
    <w:rsid w:val="00EA766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uiPriority w:val="10"/>
    <w:rsid w:val="00EA7668"/>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uiPriority w:val="11"/>
    <w:qFormat/>
    <w:rsid w:val="00EA7668"/>
    <w:pPr>
      <w:numPr>
        <w:ilvl w:val="1"/>
      </w:numPr>
    </w:pPr>
    <w:rPr>
      <w:rFonts w:eastAsiaTheme="majorEastAsia" w:cstheme="majorBidi"/>
      <w:color w:val="595959" w:themeColor="text1" w:themeTint="A6"/>
      <w:spacing w:val="15"/>
      <w:sz w:val="28"/>
      <w:szCs w:val="28"/>
    </w:rPr>
  </w:style>
  <w:style w:type="character" w:customStyle="1" w:styleId="SottotitoloCarattere">
    <w:name w:val="Sottotitolo Carattere"/>
    <w:basedOn w:val="Carpredefinitoparagrafo"/>
    <w:link w:val="Sottotitolo"/>
    <w:uiPriority w:val="11"/>
    <w:rsid w:val="00EA7668"/>
    <w:rPr>
      <w:rFonts w:eastAsiaTheme="majorEastAsia" w:cstheme="majorBidi"/>
      <w:color w:val="595959" w:themeColor="text1" w:themeTint="A6"/>
      <w:spacing w:val="15"/>
      <w:sz w:val="28"/>
      <w:szCs w:val="28"/>
    </w:rPr>
  </w:style>
  <w:style w:type="paragraph" w:styleId="Citazione">
    <w:name w:val="Quote"/>
    <w:basedOn w:val="Normale"/>
    <w:next w:val="Normale"/>
    <w:link w:val="CitazioneCarattere"/>
    <w:uiPriority w:val="29"/>
    <w:qFormat/>
    <w:rsid w:val="00EA7668"/>
    <w:pPr>
      <w:spacing w:before="160"/>
      <w:jc w:val="center"/>
    </w:pPr>
    <w:rPr>
      <w:i/>
      <w:iCs/>
      <w:color w:val="404040" w:themeColor="text1" w:themeTint="BF"/>
    </w:rPr>
  </w:style>
  <w:style w:type="character" w:customStyle="1" w:styleId="CitazioneCarattere">
    <w:name w:val="Citazione Carattere"/>
    <w:basedOn w:val="Carpredefinitoparagrafo"/>
    <w:link w:val="Citazione"/>
    <w:uiPriority w:val="29"/>
    <w:rsid w:val="00EA7668"/>
    <w:rPr>
      <w:i/>
      <w:iCs/>
      <w:color w:val="404040" w:themeColor="text1" w:themeTint="BF"/>
    </w:rPr>
  </w:style>
  <w:style w:type="paragraph" w:styleId="Paragrafoelenco">
    <w:name w:val="List Paragraph"/>
    <w:basedOn w:val="Normale"/>
    <w:uiPriority w:val="34"/>
    <w:qFormat/>
    <w:rsid w:val="00EA7668"/>
    <w:pPr>
      <w:ind w:left="720"/>
      <w:contextualSpacing/>
    </w:pPr>
  </w:style>
  <w:style w:type="character" w:styleId="Enfasiintensa">
    <w:name w:val="Intense Emphasis"/>
    <w:basedOn w:val="Carpredefinitoparagrafo"/>
    <w:uiPriority w:val="21"/>
    <w:qFormat/>
    <w:rsid w:val="00EA7668"/>
    <w:rPr>
      <w:i/>
      <w:iCs/>
      <w:color w:val="0F4761" w:themeColor="accent1" w:themeShade="BF"/>
    </w:rPr>
  </w:style>
  <w:style w:type="paragraph" w:styleId="Citazioneintensa">
    <w:name w:val="Intense Quote"/>
    <w:basedOn w:val="Normale"/>
    <w:next w:val="Normale"/>
    <w:link w:val="CitazioneintensaCarattere"/>
    <w:uiPriority w:val="30"/>
    <w:qFormat/>
    <w:rsid w:val="00EA76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zioneintensaCarattere">
    <w:name w:val="Citazione intensa Carattere"/>
    <w:basedOn w:val="Carpredefinitoparagrafo"/>
    <w:link w:val="Citazioneintensa"/>
    <w:uiPriority w:val="30"/>
    <w:rsid w:val="00EA7668"/>
    <w:rPr>
      <w:i/>
      <w:iCs/>
      <w:color w:val="0F4761" w:themeColor="accent1" w:themeShade="BF"/>
    </w:rPr>
  </w:style>
  <w:style w:type="character" w:styleId="Riferimentointenso">
    <w:name w:val="Intense Reference"/>
    <w:basedOn w:val="Carpredefinitoparagrafo"/>
    <w:uiPriority w:val="32"/>
    <w:qFormat/>
    <w:rsid w:val="00EA7668"/>
    <w:rPr>
      <w:b/>
      <w:bCs/>
      <w:smallCaps/>
      <w:color w:val="0F4761" w:themeColor="accent1" w:themeShade="BF"/>
      <w:spacing w:val="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4"/>
        <w:szCs w:val="24"/>
        <w:lang w:val="fr-CH" w:eastAsia="en-US" w:bidi="ar-SA"/>
        <w14:ligatures w14:val="standardContextual"/>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paragraph" w:styleId="Titolo1">
    <w:name w:val="heading 1"/>
    <w:basedOn w:val="Normale"/>
    <w:next w:val="Normale"/>
    <w:link w:val="Titolo1Carattere"/>
    <w:uiPriority w:val="9"/>
    <w:qFormat/>
    <w:rsid w:val="00EA76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olo2">
    <w:name w:val="heading 2"/>
    <w:basedOn w:val="Normale"/>
    <w:next w:val="Normale"/>
    <w:link w:val="Titolo2Carattere"/>
    <w:uiPriority w:val="9"/>
    <w:semiHidden/>
    <w:unhideWhenUsed/>
    <w:qFormat/>
    <w:rsid w:val="00EA76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olo3">
    <w:name w:val="heading 3"/>
    <w:basedOn w:val="Normale"/>
    <w:next w:val="Normale"/>
    <w:link w:val="Titolo3Carattere"/>
    <w:uiPriority w:val="9"/>
    <w:semiHidden/>
    <w:unhideWhenUsed/>
    <w:qFormat/>
    <w:rsid w:val="00EA7668"/>
    <w:pPr>
      <w:keepNext/>
      <w:keepLines/>
      <w:spacing w:before="160" w:after="80"/>
      <w:outlineLvl w:val="2"/>
    </w:pPr>
    <w:rPr>
      <w:rFonts w:eastAsiaTheme="majorEastAsia" w:cstheme="majorBidi"/>
      <w:color w:val="0F4761" w:themeColor="accent1" w:themeShade="BF"/>
      <w:sz w:val="28"/>
      <w:szCs w:val="28"/>
    </w:rPr>
  </w:style>
  <w:style w:type="paragraph" w:styleId="Titolo4">
    <w:name w:val="heading 4"/>
    <w:basedOn w:val="Normale"/>
    <w:next w:val="Normale"/>
    <w:link w:val="Titolo4Carattere"/>
    <w:uiPriority w:val="9"/>
    <w:semiHidden/>
    <w:unhideWhenUsed/>
    <w:qFormat/>
    <w:rsid w:val="00EA7668"/>
    <w:pPr>
      <w:keepNext/>
      <w:keepLines/>
      <w:spacing w:before="80" w:after="40"/>
      <w:outlineLvl w:val="3"/>
    </w:pPr>
    <w:rPr>
      <w:rFonts w:eastAsiaTheme="majorEastAsia" w:cstheme="majorBidi"/>
      <w:i/>
      <w:iCs/>
      <w:color w:val="0F4761" w:themeColor="accent1" w:themeShade="BF"/>
    </w:rPr>
  </w:style>
  <w:style w:type="paragraph" w:styleId="Titolo5">
    <w:name w:val="heading 5"/>
    <w:basedOn w:val="Normale"/>
    <w:next w:val="Normale"/>
    <w:link w:val="Titolo5Carattere"/>
    <w:uiPriority w:val="9"/>
    <w:semiHidden/>
    <w:unhideWhenUsed/>
    <w:qFormat/>
    <w:rsid w:val="00EA7668"/>
    <w:pPr>
      <w:keepNext/>
      <w:keepLines/>
      <w:spacing w:before="80" w:after="40"/>
      <w:outlineLvl w:val="4"/>
    </w:pPr>
    <w:rPr>
      <w:rFonts w:eastAsiaTheme="majorEastAsia" w:cstheme="majorBidi"/>
      <w:color w:val="0F4761" w:themeColor="accent1" w:themeShade="BF"/>
    </w:rPr>
  </w:style>
  <w:style w:type="paragraph" w:styleId="Titolo6">
    <w:name w:val="heading 6"/>
    <w:basedOn w:val="Normale"/>
    <w:next w:val="Normale"/>
    <w:link w:val="Titolo6Carattere"/>
    <w:uiPriority w:val="9"/>
    <w:semiHidden/>
    <w:unhideWhenUsed/>
    <w:qFormat/>
    <w:rsid w:val="00EA7668"/>
    <w:pPr>
      <w:keepNext/>
      <w:keepLines/>
      <w:spacing w:before="40" w:after="0"/>
      <w:outlineLvl w:val="5"/>
    </w:pPr>
    <w:rPr>
      <w:rFonts w:eastAsiaTheme="majorEastAsia" w:cstheme="majorBidi"/>
      <w:i/>
      <w:iCs/>
      <w:color w:val="595959" w:themeColor="text1" w:themeTint="A6"/>
    </w:rPr>
  </w:style>
  <w:style w:type="paragraph" w:styleId="Titolo7">
    <w:name w:val="heading 7"/>
    <w:basedOn w:val="Normale"/>
    <w:next w:val="Normale"/>
    <w:link w:val="Titolo7Carattere"/>
    <w:uiPriority w:val="9"/>
    <w:semiHidden/>
    <w:unhideWhenUsed/>
    <w:qFormat/>
    <w:rsid w:val="00EA7668"/>
    <w:pPr>
      <w:keepNext/>
      <w:keepLines/>
      <w:spacing w:before="40" w:after="0"/>
      <w:outlineLvl w:val="6"/>
    </w:pPr>
    <w:rPr>
      <w:rFonts w:eastAsiaTheme="majorEastAsia" w:cstheme="majorBidi"/>
      <w:color w:val="595959" w:themeColor="text1" w:themeTint="A6"/>
    </w:rPr>
  </w:style>
  <w:style w:type="paragraph" w:styleId="Titolo8">
    <w:name w:val="heading 8"/>
    <w:basedOn w:val="Normale"/>
    <w:next w:val="Normale"/>
    <w:link w:val="Titolo8Carattere"/>
    <w:uiPriority w:val="9"/>
    <w:semiHidden/>
    <w:unhideWhenUsed/>
    <w:qFormat/>
    <w:rsid w:val="00EA7668"/>
    <w:pPr>
      <w:keepNext/>
      <w:keepLines/>
      <w:spacing w:after="0"/>
      <w:outlineLvl w:val="7"/>
    </w:pPr>
    <w:rPr>
      <w:rFonts w:eastAsiaTheme="majorEastAsia" w:cstheme="majorBidi"/>
      <w:i/>
      <w:iCs/>
      <w:color w:val="272727" w:themeColor="text1" w:themeTint="D8"/>
    </w:rPr>
  </w:style>
  <w:style w:type="paragraph" w:styleId="Titolo9">
    <w:name w:val="heading 9"/>
    <w:basedOn w:val="Normale"/>
    <w:next w:val="Normale"/>
    <w:link w:val="Titolo9Carattere"/>
    <w:uiPriority w:val="9"/>
    <w:semiHidden/>
    <w:unhideWhenUsed/>
    <w:qFormat/>
    <w:rsid w:val="00EA7668"/>
    <w:pPr>
      <w:keepNext/>
      <w:keepLines/>
      <w:spacing w:after="0"/>
      <w:outlineLvl w:val="8"/>
    </w:pPr>
    <w:rPr>
      <w:rFonts w:eastAsiaTheme="majorEastAsia" w:cstheme="majorBidi"/>
      <w:color w:val="272727" w:themeColor="text1" w:themeTint="D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EA7668"/>
    <w:rPr>
      <w:rFonts w:asciiTheme="majorHAnsi" w:eastAsiaTheme="majorEastAsia" w:hAnsiTheme="majorHAnsi" w:cstheme="majorBidi"/>
      <w:color w:val="0F4761" w:themeColor="accent1" w:themeShade="BF"/>
      <w:sz w:val="40"/>
      <w:szCs w:val="40"/>
    </w:rPr>
  </w:style>
  <w:style w:type="character" w:customStyle="1" w:styleId="Titolo2Carattere">
    <w:name w:val="Titolo 2 Carattere"/>
    <w:basedOn w:val="Carpredefinitoparagrafo"/>
    <w:link w:val="Titolo2"/>
    <w:uiPriority w:val="9"/>
    <w:semiHidden/>
    <w:rsid w:val="00EA7668"/>
    <w:rPr>
      <w:rFonts w:asciiTheme="majorHAnsi" w:eastAsiaTheme="majorEastAsia" w:hAnsiTheme="majorHAnsi" w:cstheme="majorBidi"/>
      <w:color w:val="0F4761" w:themeColor="accent1" w:themeShade="BF"/>
      <w:sz w:val="32"/>
      <w:szCs w:val="32"/>
    </w:rPr>
  </w:style>
  <w:style w:type="character" w:customStyle="1" w:styleId="Titolo3Carattere">
    <w:name w:val="Titolo 3 Carattere"/>
    <w:basedOn w:val="Carpredefinitoparagrafo"/>
    <w:link w:val="Titolo3"/>
    <w:uiPriority w:val="9"/>
    <w:semiHidden/>
    <w:rsid w:val="00EA7668"/>
    <w:rPr>
      <w:rFonts w:eastAsiaTheme="majorEastAsia" w:cstheme="majorBidi"/>
      <w:color w:val="0F4761" w:themeColor="accent1" w:themeShade="BF"/>
      <w:sz w:val="28"/>
      <w:szCs w:val="28"/>
    </w:rPr>
  </w:style>
  <w:style w:type="character" w:customStyle="1" w:styleId="Titolo4Carattere">
    <w:name w:val="Titolo 4 Carattere"/>
    <w:basedOn w:val="Carpredefinitoparagrafo"/>
    <w:link w:val="Titolo4"/>
    <w:uiPriority w:val="9"/>
    <w:semiHidden/>
    <w:rsid w:val="00EA7668"/>
    <w:rPr>
      <w:rFonts w:eastAsiaTheme="majorEastAsia" w:cstheme="majorBidi"/>
      <w:i/>
      <w:iCs/>
      <w:color w:val="0F4761" w:themeColor="accent1" w:themeShade="BF"/>
    </w:rPr>
  </w:style>
  <w:style w:type="character" w:customStyle="1" w:styleId="Titolo5Carattere">
    <w:name w:val="Titolo 5 Carattere"/>
    <w:basedOn w:val="Carpredefinitoparagrafo"/>
    <w:link w:val="Titolo5"/>
    <w:uiPriority w:val="9"/>
    <w:semiHidden/>
    <w:rsid w:val="00EA7668"/>
    <w:rPr>
      <w:rFonts w:eastAsiaTheme="majorEastAsia" w:cstheme="majorBidi"/>
      <w:color w:val="0F4761" w:themeColor="accent1" w:themeShade="BF"/>
    </w:rPr>
  </w:style>
  <w:style w:type="character" w:customStyle="1" w:styleId="Titolo6Carattere">
    <w:name w:val="Titolo 6 Carattere"/>
    <w:basedOn w:val="Carpredefinitoparagrafo"/>
    <w:link w:val="Titolo6"/>
    <w:uiPriority w:val="9"/>
    <w:semiHidden/>
    <w:rsid w:val="00EA7668"/>
    <w:rPr>
      <w:rFonts w:eastAsiaTheme="majorEastAsia" w:cstheme="majorBidi"/>
      <w:i/>
      <w:iCs/>
      <w:color w:val="595959" w:themeColor="text1" w:themeTint="A6"/>
    </w:rPr>
  </w:style>
  <w:style w:type="character" w:customStyle="1" w:styleId="Titolo7Carattere">
    <w:name w:val="Titolo 7 Carattere"/>
    <w:basedOn w:val="Carpredefinitoparagrafo"/>
    <w:link w:val="Titolo7"/>
    <w:uiPriority w:val="9"/>
    <w:semiHidden/>
    <w:rsid w:val="00EA7668"/>
    <w:rPr>
      <w:rFonts w:eastAsiaTheme="majorEastAsia" w:cstheme="majorBidi"/>
      <w:color w:val="595959" w:themeColor="text1" w:themeTint="A6"/>
    </w:rPr>
  </w:style>
  <w:style w:type="character" w:customStyle="1" w:styleId="Titolo8Carattere">
    <w:name w:val="Titolo 8 Carattere"/>
    <w:basedOn w:val="Carpredefinitoparagrafo"/>
    <w:link w:val="Titolo8"/>
    <w:uiPriority w:val="9"/>
    <w:semiHidden/>
    <w:rsid w:val="00EA7668"/>
    <w:rPr>
      <w:rFonts w:eastAsiaTheme="majorEastAsia" w:cstheme="majorBidi"/>
      <w:i/>
      <w:iCs/>
      <w:color w:val="272727" w:themeColor="text1" w:themeTint="D8"/>
    </w:rPr>
  </w:style>
  <w:style w:type="character" w:customStyle="1" w:styleId="Titolo9Carattere">
    <w:name w:val="Titolo 9 Carattere"/>
    <w:basedOn w:val="Carpredefinitoparagrafo"/>
    <w:link w:val="Titolo9"/>
    <w:uiPriority w:val="9"/>
    <w:semiHidden/>
    <w:rsid w:val="00EA7668"/>
    <w:rPr>
      <w:rFonts w:eastAsiaTheme="majorEastAsia" w:cstheme="majorBidi"/>
      <w:color w:val="272727" w:themeColor="text1" w:themeTint="D8"/>
    </w:rPr>
  </w:style>
  <w:style w:type="paragraph" w:styleId="Titolo">
    <w:name w:val="Title"/>
    <w:basedOn w:val="Normale"/>
    <w:next w:val="Normale"/>
    <w:link w:val="TitoloCarattere"/>
    <w:uiPriority w:val="10"/>
    <w:qFormat/>
    <w:rsid w:val="00EA766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uiPriority w:val="10"/>
    <w:rsid w:val="00EA7668"/>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uiPriority w:val="11"/>
    <w:qFormat/>
    <w:rsid w:val="00EA7668"/>
    <w:pPr>
      <w:numPr>
        <w:ilvl w:val="1"/>
      </w:numPr>
    </w:pPr>
    <w:rPr>
      <w:rFonts w:eastAsiaTheme="majorEastAsia" w:cstheme="majorBidi"/>
      <w:color w:val="595959" w:themeColor="text1" w:themeTint="A6"/>
      <w:spacing w:val="15"/>
      <w:sz w:val="28"/>
      <w:szCs w:val="28"/>
    </w:rPr>
  </w:style>
  <w:style w:type="character" w:customStyle="1" w:styleId="SottotitoloCarattere">
    <w:name w:val="Sottotitolo Carattere"/>
    <w:basedOn w:val="Carpredefinitoparagrafo"/>
    <w:link w:val="Sottotitolo"/>
    <w:uiPriority w:val="11"/>
    <w:rsid w:val="00EA7668"/>
    <w:rPr>
      <w:rFonts w:eastAsiaTheme="majorEastAsia" w:cstheme="majorBidi"/>
      <w:color w:val="595959" w:themeColor="text1" w:themeTint="A6"/>
      <w:spacing w:val="15"/>
      <w:sz w:val="28"/>
      <w:szCs w:val="28"/>
    </w:rPr>
  </w:style>
  <w:style w:type="paragraph" w:styleId="Citazione">
    <w:name w:val="Quote"/>
    <w:basedOn w:val="Normale"/>
    <w:next w:val="Normale"/>
    <w:link w:val="CitazioneCarattere"/>
    <w:uiPriority w:val="29"/>
    <w:qFormat/>
    <w:rsid w:val="00EA7668"/>
    <w:pPr>
      <w:spacing w:before="160"/>
      <w:jc w:val="center"/>
    </w:pPr>
    <w:rPr>
      <w:i/>
      <w:iCs/>
      <w:color w:val="404040" w:themeColor="text1" w:themeTint="BF"/>
    </w:rPr>
  </w:style>
  <w:style w:type="character" w:customStyle="1" w:styleId="CitazioneCarattere">
    <w:name w:val="Citazione Carattere"/>
    <w:basedOn w:val="Carpredefinitoparagrafo"/>
    <w:link w:val="Citazione"/>
    <w:uiPriority w:val="29"/>
    <w:rsid w:val="00EA7668"/>
    <w:rPr>
      <w:i/>
      <w:iCs/>
      <w:color w:val="404040" w:themeColor="text1" w:themeTint="BF"/>
    </w:rPr>
  </w:style>
  <w:style w:type="paragraph" w:styleId="Paragrafoelenco">
    <w:name w:val="List Paragraph"/>
    <w:basedOn w:val="Normale"/>
    <w:uiPriority w:val="34"/>
    <w:qFormat/>
    <w:rsid w:val="00EA7668"/>
    <w:pPr>
      <w:ind w:left="720"/>
      <w:contextualSpacing/>
    </w:pPr>
  </w:style>
  <w:style w:type="character" w:styleId="Enfasiintensa">
    <w:name w:val="Intense Emphasis"/>
    <w:basedOn w:val="Carpredefinitoparagrafo"/>
    <w:uiPriority w:val="21"/>
    <w:qFormat/>
    <w:rsid w:val="00EA7668"/>
    <w:rPr>
      <w:i/>
      <w:iCs/>
      <w:color w:val="0F4761" w:themeColor="accent1" w:themeShade="BF"/>
    </w:rPr>
  </w:style>
  <w:style w:type="paragraph" w:styleId="Citazioneintensa">
    <w:name w:val="Intense Quote"/>
    <w:basedOn w:val="Normale"/>
    <w:next w:val="Normale"/>
    <w:link w:val="CitazioneintensaCarattere"/>
    <w:uiPriority w:val="30"/>
    <w:qFormat/>
    <w:rsid w:val="00EA76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zioneintensaCarattere">
    <w:name w:val="Citazione intensa Carattere"/>
    <w:basedOn w:val="Carpredefinitoparagrafo"/>
    <w:link w:val="Citazioneintensa"/>
    <w:uiPriority w:val="30"/>
    <w:rsid w:val="00EA7668"/>
    <w:rPr>
      <w:i/>
      <w:iCs/>
      <w:color w:val="0F4761" w:themeColor="accent1" w:themeShade="BF"/>
    </w:rPr>
  </w:style>
  <w:style w:type="character" w:styleId="Riferimentointenso">
    <w:name w:val="Intense Reference"/>
    <w:basedOn w:val="Carpredefinitoparagrafo"/>
    <w:uiPriority w:val="32"/>
    <w:qFormat/>
    <w:rsid w:val="00EA766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1094</Words>
  <Characters>6242</Characters>
  <Application>Microsoft Office Word</Application>
  <DocSecurity>0</DocSecurity>
  <Lines>52</Lines>
  <Paragraphs>14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7322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Paul Legrand</dc:creator>
  <cp:lastModifiedBy>.</cp:lastModifiedBy>
  <cp:revision>3</cp:revision>
  <dcterms:created xsi:type="dcterms:W3CDTF">2024-03-13T13:19:00Z</dcterms:created>
  <dcterms:modified xsi:type="dcterms:W3CDTF">2024-03-13T13:19:00Z</dcterms:modified>
</cp:coreProperties>
</file>